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4D14" w14:textId="77777777" w:rsidR="00BF124D" w:rsidRPr="00952FDF" w:rsidRDefault="00BF124D">
      <w:pPr>
        <w:pStyle w:val="BodyText"/>
        <w:rPr>
          <w:rFonts w:ascii="Times New Roman"/>
          <w:sz w:val="20"/>
          <w:lang w:val="en-GB"/>
        </w:rPr>
      </w:pPr>
    </w:p>
    <w:p w14:paraId="544ABFF9" w14:textId="77777777" w:rsidR="00BF124D" w:rsidRPr="00952FDF" w:rsidRDefault="00BF124D">
      <w:pPr>
        <w:pStyle w:val="BodyText"/>
        <w:rPr>
          <w:rFonts w:ascii="Times New Roman"/>
          <w:sz w:val="20"/>
          <w:lang w:val="en-GB"/>
        </w:rPr>
      </w:pPr>
    </w:p>
    <w:p w14:paraId="52B386C7" w14:textId="77777777" w:rsidR="00BF124D" w:rsidRPr="00952FDF" w:rsidRDefault="00BF124D">
      <w:pPr>
        <w:pStyle w:val="BodyText"/>
        <w:rPr>
          <w:rFonts w:ascii="Times New Roman"/>
          <w:sz w:val="20"/>
          <w:lang w:val="en-GB"/>
        </w:rPr>
      </w:pPr>
    </w:p>
    <w:p w14:paraId="4C465988" w14:textId="77777777" w:rsidR="00BF124D" w:rsidRPr="00952FDF" w:rsidRDefault="00BF124D">
      <w:pPr>
        <w:pStyle w:val="BodyText"/>
        <w:rPr>
          <w:rFonts w:ascii="Times New Roman"/>
          <w:sz w:val="20"/>
          <w:lang w:val="en-GB"/>
        </w:rPr>
      </w:pPr>
    </w:p>
    <w:p w14:paraId="41E59D0F" w14:textId="77777777" w:rsidR="00BF124D" w:rsidRPr="00952FDF" w:rsidRDefault="00BF124D">
      <w:pPr>
        <w:pStyle w:val="BodyText"/>
        <w:rPr>
          <w:rFonts w:ascii="Times New Roman"/>
          <w:sz w:val="20"/>
          <w:lang w:val="en-GB"/>
        </w:rPr>
      </w:pPr>
    </w:p>
    <w:p w14:paraId="20C71C72" w14:textId="77777777" w:rsidR="00BF124D" w:rsidRPr="00952FDF" w:rsidRDefault="00BF124D">
      <w:pPr>
        <w:pStyle w:val="BodyText"/>
        <w:spacing w:before="1"/>
        <w:rPr>
          <w:rFonts w:ascii="Times New Roman"/>
          <w:sz w:val="17"/>
          <w:lang w:val="en-GB"/>
        </w:rPr>
      </w:pPr>
    </w:p>
    <w:p w14:paraId="119B0CA5" w14:textId="77777777" w:rsidR="00BF124D" w:rsidRPr="00952FDF" w:rsidRDefault="00704F15">
      <w:pPr>
        <w:pStyle w:val="BodyText"/>
        <w:ind w:left="1180"/>
        <w:rPr>
          <w:rFonts w:ascii="Times New Roman"/>
          <w:sz w:val="20"/>
          <w:lang w:val="en-GB"/>
        </w:rPr>
      </w:pPr>
      <w:r w:rsidRPr="00952FDF">
        <w:rPr>
          <w:rFonts w:ascii="Times New Roman"/>
          <w:noProof/>
          <w:sz w:val="20"/>
          <w:lang w:val="en-GB"/>
        </w:rPr>
        <w:drawing>
          <wp:inline distT="0" distB="0" distL="0" distR="0" wp14:anchorId="6F0E17E8" wp14:editId="0AB81200">
            <wp:extent cx="1180562" cy="1024127"/>
            <wp:effectExtent l="0" t="0" r="0" b="0"/>
            <wp:docPr id="1" name="image1.jpeg" descr="DWQR logo with blue text and wavey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56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D782" w14:textId="77777777" w:rsidR="00BF124D" w:rsidRPr="00952FDF" w:rsidRDefault="00704F15">
      <w:pPr>
        <w:pStyle w:val="Title"/>
        <w:rPr>
          <w:lang w:val="en-GB"/>
        </w:rPr>
      </w:pPr>
      <w:r w:rsidRPr="00952FDF">
        <w:rPr>
          <w:spacing w:val="-2"/>
          <w:lang w:val="en-GB"/>
        </w:rPr>
        <w:t>Drinking</w:t>
      </w:r>
      <w:r w:rsidRPr="00952FDF">
        <w:rPr>
          <w:spacing w:val="9"/>
          <w:lang w:val="en-GB"/>
        </w:rPr>
        <w:t xml:space="preserve"> </w:t>
      </w:r>
      <w:r w:rsidRPr="00952FDF">
        <w:rPr>
          <w:spacing w:val="-2"/>
          <w:lang w:val="en-GB"/>
        </w:rPr>
        <w:t>Quality</w:t>
      </w:r>
      <w:r w:rsidRPr="00952FDF">
        <w:rPr>
          <w:spacing w:val="8"/>
          <w:lang w:val="en-GB"/>
        </w:rPr>
        <w:t xml:space="preserve"> </w:t>
      </w:r>
      <w:r w:rsidRPr="00952FDF">
        <w:rPr>
          <w:spacing w:val="-1"/>
          <w:lang w:val="en-GB"/>
        </w:rPr>
        <w:t>Regulator</w:t>
      </w:r>
      <w:r w:rsidRPr="00952FDF">
        <w:rPr>
          <w:lang w:val="en-GB"/>
        </w:rPr>
        <w:t xml:space="preserve"> </w:t>
      </w:r>
      <w:r w:rsidRPr="00952FDF">
        <w:rPr>
          <w:spacing w:val="-1"/>
          <w:lang w:val="en-GB"/>
        </w:rPr>
        <w:t>for Scotland</w:t>
      </w:r>
      <w:r w:rsidRPr="00952FDF">
        <w:rPr>
          <w:spacing w:val="27"/>
          <w:lang w:val="en-GB"/>
        </w:rPr>
        <w:t xml:space="preserve"> </w:t>
      </w:r>
      <w:r w:rsidRPr="00952FDF">
        <w:rPr>
          <w:spacing w:val="-1"/>
          <w:lang w:val="en-GB"/>
        </w:rPr>
        <w:t>Public</w:t>
      </w:r>
      <w:r w:rsidRPr="00952FDF">
        <w:rPr>
          <w:spacing w:val="8"/>
          <w:lang w:val="en-GB"/>
        </w:rPr>
        <w:t xml:space="preserve"> </w:t>
      </w:r>
      <w:r w:rsidRPr="00952FDF">
        <w:rPr>
          <w:spacing w:val="-1"/>
          <w:lang w:val="en-GB"/>
        </w:rPr>
        <w:t>Services</w:t>
      </w:r>
      <w:r w:rsidRPr="00952FDF">
        <w:rPr>
          <w:spacing w:val="-23"/>
          <w:lang w:val="en-GB"/>
        </w:rPr>
        <w:t xml:space="preserve"> </w:t>
      </w:r>
      <w:r w:rsidRPr="00952FDF">
        <w:rPr>
          <w:spacing w:val="-1"/>
          <w:lang w:val="en-GB"/>
        </w:rPr>
        <w:t>Reform</w:t>
      </w:r>
      <w:r w:rsidRPr="00952FDF">
        <w:rPr>
          <w:spacing w:val="-6"/>
          <w:lang w:val="en-GB"/>
        </w:rPr>
        <w:t xml:space="preserve"> </w:t>
      </w:r>
      <w:r w:rsidRPr="00952FDF">
        <w:rPr>
          <w:spacing w:val="-1"/>
          <w:lang w:val="en-GB"/>
        </w:rPr>
        <w:t>Report</w:t>
      </w:r>
      <w:r w:rsidRPr="00952FDF">
        <w:rPr>
          <w:spacing w:val="-20"/>
          <w:lang w:val="en-GB"/>
        </w:rPr>
        <w:t xml:space="preserve"> </w:t>
      </w:r>
      <w:r w:rsidRPr="00952FDF">
        <w:rPr>
          <w:spacing w:val="-1"/>
          <w:lang w:val="en-GB"/>
        </w:rPr>
        <w:t>2020-2021</w:t>
      </w:r>
    </w:p>
    <w:p w14:paraId="4698473B" w14:textId="77777777" w:rsidR="00BF124D" w:rsidRPr="00952FDF" w:rsidRDefault="00BF124D">
      <w:pPr>
        <w:pStyle w:val="BodyText"/>
        <w:spacing w:before="6"/>
        <w:rPr>
          <w:rFonts w:ascii="Arial"/>
          <w:b/>
          <w:sz w:val="29"/>
          <w:lang w:val="en-GB"/>
        </w:rPr>
      </w:pPr>
    </w:p>
    <w:p w14:paraId="5AF17454" w14:textId="77777777" w:rsidR="00BF124D" w:rsidRPr="00952FDF" w:rsidRDefault="00704F15" w:rsidP="00952FDF">
      <w:pPr>
        <w:pStyle w:val="BodyText"/>
        <w:spacing w:line="360" w:lineRule="auto"/>
        <w:ind w:left="1298" w:right="108"/>
        <w:jc w:val="both"/>
        <w:rPr>
          <w:sz w:val="24"/>
          <w:szCs w:val="24"/>
          <w:lang w:val="en-GB"/>
        </w:rPr>
      </w:pPr>
      <w:r w:rsidRPr="00952FDF">
        <w:rPr>
          <w:sz w:val="24"/>
          <w:szCs w:val="24"/>
          <w:lang w:val="en-GB"/>
        </w:rPr>
        <w:t>The Drinking Water Quality Regulator for Scotland is required by Section 31 of the Public Services Reform (Scotland) Act 2010, to publish as</w:t>
      </w:r>
      <w:r w:rsidRPr="00952FDF">
        <w:rPr>
          <w:spacing w:val="-5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soon as reasonably practicable after the end of each financial year, a statement of any expenditure that it has incurred in connection with the</w:t>
      </w:r>
      <w:r w:rsidRPr="00952FDF">
        <w:rPr>
          <w:spacing w:val="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matters</w:t>
      </w:r>
      <w:r w:rsidRPr="00952FDF">
        <w:rPr>
          <w:spacing w:val="-1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listed</w:t>
      </w:r>
      <w:r w:rsidRPr="00952FDF">
        <w:rPr>
          <w:spacing w:val="-1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below.</w:t>
      </w:r>
    </w:p>
    <w:p w14:paraId="7C08A8CF" w14:textId="77777777" w:rsidR="00BF124D" w:rsidRPr="00952FDF" w:rsidRDefault="00BF124D" w:rsidP="00952FDF">
      <w:pPr>
        <w:pStyle w:val="BodyText"/>
        <w:spacing w:before="7" w:line="360" w:lineRule="auto"/>
        <w:rPr>
          <w:sz w:val="24"/>
          <w:szCs w:val="24"/>
          <w:lang w:val="en-GB"/>
        </w:rPr>
      </w:pPr>
    </w:p>
    <w:p w14:paraId="7340F56C" w14:textId="3B0266E2" w:rsidR="00BF124D" w:rsidRPr="00952FDF" w:rsidRDefault="00952FDF" w:rsidP="00952FDF">
      <w:pPr>
        <w:pStyle w:val="Heading3"/>
        <w:rPr>
          <w:rFonts w:ascii="Arial" w:hAnsi="Arial" w:cs="Arial"/>
          <w:color w:val="auto"/>
          <w:lang w:val="en-GB"/>
        </w:rPr>
      </w:pPr>
      <w:r w:rsidRPr="00952FDF">
        <w:rPr>
          <w:rFonts w:ascii="Arial" w:hAnsi="Arial" w:cs="Arial"/>
          <w:color w:val="auto"/>
          <w:lang w:val="en-GB"/>
        </w:rPr>
        <w:t>Statement</w:t>
      </w:r>
      <w:r w:rsidRPr="00952FDF">
        <w:rPr>
          <w:rFonts w:ascii="Arial" w:hAnsi="Arial" w:cs="Arial"/>
          <w:color w:val="auto"/>
          <w:spacing w:val="-2"/>
          <w:lang w:val="en-GB"/>
        </w:rPr>
        <w:t xml:space="preserve"> </w:t>
      </w:r>
      <w:r w:rsidRPr="00952FDF">
        <w:rPr>
          <w:rFonts w:ascii="Arial" w:hAnsi="Arial" w:cs="Arial"/>
          <w:color w:val="auto"/>
          <w:lang w:val="en-GB"/>
        </w:rPr>
        <w:t>of</w:t>
      </w:r>
      <w:r w:rsidRPr="00952FDF">
        <w:rPr>
          <w:rFonts w:ascii="Arial" w:hAnsi="Arial" w:cs="Arial"/>
          <w:color w:val="auto"/>
          <w:spacing w:val="-2"/>
          <w:lang w:val="en-GB"/>
        </w:rPr>
        <w:t xml:space="preserve"> </w:t>
      </w:r>
      <w:r w:rsidRPr="00952FDF">
        <w:rPr>
          <w:rFonts w:ascii="Arial" w:hAnsi="Arial" w:cs="Arial"/>
          <w:color w:val="auto"/>
          <w:lang w:val="en-GB"/>
        </w:rPr>
        <w:t>expenditure</w:t>
      </w:r>
      <w:r w:rsidRPr="00952FDF">
        <w:rPr>
          <w:rFonts w:ascii="Arial" w:hAnsi="Arial" w:cs="Arial"/>
          <w:color w:val="auto"/>
          <w:spacing w:val="-1"/>
          <w:lang w:val="en-GB"/>
        </w:rPr>
        <w:t xml:space="preserve"> </w:t>
      </w:r>
      <w:r w:rsidRPr="00952FDF">
        <w:rPr>
          <w:rFonts w:ascii="Arial" w:hAnsi="Arial" w:cs="Arial"/>
          <w:color w:val="auto"/>
          <w:lang w:val="en-GB"/>
        </w:rPr>
        <w:t>for</w:t>
      </w:r>
      <w:r w:rsidRPr="00952FDF">
        <w:rPr>
          <w:rFonts w:ascii="Arial" w:hAnsi="Arial" w:cs="Arial"/>
          <w:color w:val="auto"/>
          <w:spacing w:val="1"/>
          <w:lang w:val="en-GB"/>
        </w:rPr>
        <w:t xml:space="preserve"> </w:t>
      </w:r>
      <w:r w:rsidRPr="00952FDF">
        <w:rPr>
          <w:rFonts w:ascii="Arial" w:hAnsi="Arial" w:cs="Arial"/>
          <w:color w:val="auto"/>
          <w:lang w:val="en-GB"/>
        </w:rPr>
        <w:t>the</w:t>
      </w:r>
      <w:r w:rsidRPr="00952FDF">
        <w:rPr>
          <w:rFonts w:ascii="Arial" w:hAnsi="Arial" w:cs="Arial"/>
          <w:color w:val="auto"/>
          <w:spacing w:val="-1"/>
          <w:lang w:val="en-GB"/>
        </w:rPr>
        <w:t xml:space="preserve"> </w:t>
      </w:r>
      <w:r w:rsidRPr="00952FDF">
        <w:rPr>
          <w:rFonts w:ascii="Arial" w:hAnsi="Arial" w:cs="Arial"/>
          <w:color w:val="auto"/>
          <w:lang w:val="en-GB"/>
        </w:rPr>
        <w:t>year</w:t>
      </w:r>
      <w:r w:rsidRPr="00952FDF">
        <w:rPr>
          <w:rFonts w:ascii="Arial" w:hAnsi="Arial" w:cs="Arial"/>
          <w:color w:val="auto"/>
          <w:spacing w:val="4"/>
          <w:lang w:val="en-GB"/>
        </w:rPr>
        <w:t xml:space="preserve"> </w:t>
      </w:r>
      <w:r w:rsidRPr="00952FDF">
        <w:rPr>
          <w:rFonts w:ascii="Arial" w:hAnsi="Arial" w:cs="Arial"/>
          <w:color w:val="auto"/>
          <w:lang w:val="en-GB"/>
        </w:rPr>
        <w:t>ended</w:t>
      </w:r>
      <w:r w:rsidRPr="00952FDF">
        <w:rPr>
          <w:rFonts w:ascii="Arial" w:hAnsi="Arial" w:cs="Arial"/>
          <w:color w:val="auto"/>
          <w:spacing w:val="-1"/>
          <w:lang w:val="en-GB"/>
        </w:rPr>
        <w:t xml:space="preserve"> </w:t>
      </w:r>
      <w:r w:rsidRPr="00952FDF">
        <w:rPr>
          <w:rFonts w:ascii="Arial" w:hAnsi="Arial" w:cs="Arial"/>
          <w:color w:val="auto"/>
          <w:lang w:val="en-GB"/>
        </w:rPr>
        <w:t>31</w:t>
      </w:r>
      <w:proofErr w:type="spellStart"/>
      <w:r w:rsidRPr="00952FDF">
        <w:rPr>
          <w:rFonts w:ascii="Arial" w:hAnsi="Arial" w:cs="Arial"/>
          <w:color w:val="auto"/>
          <w:position w:val="6"/>
          <w:lang w:val="en-GB"/>
        </w:rPr>
        <w:t>st</w:t>
      </w:r>
      <w:proofErr w:type="spellEnd"/>
      <w:r w:rsidRPr="00952FDF">
        <w:rPr>
          <w:rFonts w:ascii="Arial" w:hAnsi="Arial" w:cs="Arial"/>
          <w:color w:val="auto"/>
          <w:spacing w:val="10"/>
          <w:position w:val="6"/>
          <w:lang w:val="en-GB"/>
        </w:rPr>
        <w:t xml:space="preserve"> </w:t>
      </w:r>
      <w:r w:rsidRPr="00952FDF">
        <w:rPr>
          <w:rFonts w:ascii="Arial" w:hAnsi="Arial" w:cs="Arial"/>
          <w:color w:val="auto"/>
          <w:lang w:val="en-GB"/>
        </w:rPr>
        <w:t>march</w:t>
      </w:r>
      <w:r w:rsidRPr="00952FDF">
        <w:rPr>
          <w:rFonts w:ascii="Arial" w:hAnsi="Arial" w:cs="Arial"/>
          <w:color w:val="auto"/>
          <w:spacing w:val="-4"/>
          <w:lang w:val="en-GB"/>
        </w:rPr>
        <w:t xml:space="preserve"> </w:t>
      </w:r>
      <w:r w:rsidRPr="00952FDF">
        <w:rPr>
          <w:rFonts w:ascii="Arial" w:hAnsi="Arial" w:cs="Arial"/>
          <w:color w:val="auto"/>
          <w:lang w:val="en-GB"/>
        </w:rPr>
        <w:t>2021</w:t>
      </w:r>
    </w:p>
    <w:p w14:paraId="1E14238D" w14:textId="77777777" w:rsidR="00BF124D" w:rsidRPr="00952FDF" w:rsidRDefault="00BF124D">
      <w:pPr>
        <w:pStyle w:val="BodyText"/>
        <w:spacing w:before="5"/>
        <w:rPr>
          <w:lang w:val="en-GB"/>
        </w:rPr>
      </w:pPr>
    </w:p>
    <w:tbl>
      <w:tblPr>
        <w:tblW w:w="0" w:type="auto"/>
        <w:tblInd w:w="1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3396"/>
      </w:tblGrid>
      <w:tr w:rsidR="00BF124D" w:rsidRPr="00952FDF" w14:paraId="15BA34CE" w14:textId="77777777">
        <w:trPr>
          <w:trHeight w:val="268"/>
        </w:trPr>
        <w:tc>
          <w:tcPr>
            <w:tcW w:w="4229" w:type="dxa"/>
          </w:tcPr>
          <w:p w14:paraId="05A4A0AF" w14:textId="77777777" w:rsidR="00BF124D" w:rsidRPr="00952FDF" w:rsidRDefault="00704F15">
            <w:pPr>
              <w:pStyle w:val="TableParagraph"/>
              <w:spacing w:line="248" w:lineRule="exact"/>
              <w:ind w:left="1086"/>
              <w:jc w:val="left"/>
              <w:rPr>
                <w:lang w:val="en-GB"/>
              </w:rPr>
            </w:pPr>
            <w:r w:rsidRPr="00952FDF">
              <w:rPr>
                <w:lang w:val="en-GB"/>
              </w:rPr>
              <w:t>Expenditure</w:t>
            </w:r>
            <w:r w:rsidRPr="00952FDF">
              <w:rPr>
                <w:spacing w:val="4"/>
                <w:lang w:val="en-GB"/>
              </w:rPr>
              <w:t xml:space="preserve"> </w:t>
            </w:r>
            <w:r w:rsidRPr="00952FDF">
              <w:rPr>
                <w:lang w:val="en-GB"/>
              </w:rPr>
              <w:t>incurred</w:t>
            </w:r>
          </w:p>
        </w:tc>
        <w:tc>
          <w:tcPr>
            <w:tcW w:w="3396" w:type="dxa"/>
          </w:tcPr>
          <w:p w14:paraId="17B4FF7E" w14:textId="77777777" w:rsidR="00BF124D" w:rsidRPr="00952FDF" w:rsidRDefault="00704F15">
            <w:pPr>
              <w:pStyle w:val="TableParagraph"/>
              <w:spacing w:line="248" w:lineRule="exact"/>
              <w:ind w:right="1104"/>
              <w:rPr>
                <w:lang w:val="en-GB"/>
              </w:rPr>
            </w:pPr>
            <w:r w:rsidRPr="00952FDF">
              <w:rPr>
                <w:lang w:val="en-GB"/>
              </w:rPr>
              <w:t>Amount</w:t>
            </w:r>
          </w:p>
        </w:tc>
      </w:tr>
      <w:tr w:rsidR="00BF124D" w:rsidRPr="00952FDF" w14:paraId="03CBEB87" w14:textId="77777777">
        <w:trPr>
          <w:trHeight w:val="253"/>
        </w:trPr>
        <w:tc>
          <w:tcPr>
            <w:tcW w:w="4229" w:type="dxa"/>
          </w:tcPr>
          <w:p w14:paraId="238886DF" w14:textId="77777777" w:rsidR="00BF124D" w:rsidRPr="00952FDF" w:rsidRDefault="00BF124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396" w:type="dxa"/>
          </w:tcPr>
          <w:p w14:paraId="47AAF027" w14:textId="77777777" w:rsidR="00BF124D" w:rsidRPr="00952FDF" w:rsidRDefault="00BF124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  <w:lang w:val="en-GB"/>
              </w:rPr>
            </w:pPr>
          </w:p>
        </w:tc>
      </w:tr>
      <w:tr w:rsidR="00BF124D" w:rsidRPr="00952FDF" w14:paraId="343BFF64" w14:textId="77777777">
        <w:trPr>
          <w:trHeight w:val="251"/>
        </w:trPr>
        <w:tc>
          <w:tcPr>
            <w:tcW w:w="4229" w:type="dxa"/>
          </w:tcPr>
          <w:p w14:paraId="411747F9" w14:textId="77777777" w:rsidR="00BF124D" w:rsidRPr="00952FDF" w:rsidRDefault="00704F15">
            <w:pPr>
              <w:pStyle w:val="TableParagraph"/>
              <w:ind w:left="126"/>
              <w:jc w:val="left"/>
              <w:rPr>
                <w:lang w:val="en-GB"/>
              </w:rPr>
            </w:pPr>
            <w:r w:rsidRPr="00952FDF">
              <w:rPr>
                <w:lang w:val="en-GB"/>
              </w:rPr>
              <w:t>(a)</w:t>
            </w:r>
            <w:r w:rsidRPr="00952FDF">
              <w:rPr>
                <w:spacing w:val="11"/>
                <w:lang w:val="en-GB"/>
              </w:rPr>
              <w:t xml:space="preserve"> </w:t>
            </w:r>
            <w:r w:rsidRPr="00952FDF">
              <w:rPr>
                <w:lang w:val="en-GB"/>
              </w:rPr>
              <w:t>Public</w:t>
            </w:r>
            <w:r w:rsidRPr="00952FDF">
              <w:rPr>
                <w:spacing w:val="-6"/>
                <w:lang w:val="en-GB"/>
              </w:rPr>
              <w:t xml:space="preserve"> </w:t>
            </w:r>
            <w:r w:rsidRPr="00952FDF">
              <w:rPr>
                <w:lang w:val="en-GB"/>
              </w:rPr>
              <w:t>Relations</w:t>
            </w:r>
          </w:p>
        </w:tc>
        <w:tc>
          <w:tcPr>
            <w:tcW w:w="3396" w:type="dxa"/>
          </w:tcPr>
          <w:p w14:paraId="3531028F" w14:textId="77777777" w:rsidR="00BF124D" w:rsidRPr="00952FDF" w:rsidRDefault="00704F15">
            <w:pPr>
              <w:pStyle w:val="TableParagraph"/>
              <w:ind w:right="1096"/>
              <w:rPr>
                <w:lang w:val="en-GB"/>
              </w:rPr>
            </w:pPr>
            <w:r w:rsidRPr="00952FDF">
              <w:rPr>
                <w:lang w:val="en-GB"/>
              </w:rPr>
              <w:t>£</w:t>
            </w:r>
            <w:r w:rsidRPr="00952FDF">
              <w:rPr>
                <w:spacing w:val="4"/>
                <w:lang w:val="en-GB"/>
              </w:rPr>
              <w:t xml:space="preserve"> </w:t>
            </w:r>
            <w:r w:rsidRPr="00952FDF">
              <w:rPr>
                <w:lang w:val="en-GB"/>
              </w:rPr>
              <w:t>2,107.40</w:t>
            </w:r>
          </w:p>
        </w:tc>
      </w:tr>
      <w:tr w:rsidR="00BF124D" w:rsidRPr="00952FDF" w14:paraId="44B30E22" w14:textId="77777777">
        <w:trPr>
          <w:trHeight w:val="251"/>
        </w:trPr>
        <w:tc>
          <w:tcPr>
            <w:tcW w:w="4229" w:type="dxa"/>
          </w:tcPr>
          <w:p w14:paraId="7CC17831" w14:textId="77777777" w:rsidR="00BF124D" w:rsidRPr="00952FDF" w:rsidRDefault="00704F15">
            <w:pPr>
              <w:pStyle w:val="TableParagraph"/>
              <w:ind w:left="126"/>
              <w:jc w:val="left"/>
              <w:rPr>
                <w:lang w:val="en-GB"/>
              </w:rPr>
            </w:pPr>
            <w:r w:rsidRPr="00952FDF">
              <w:rPr>
                <w:lang w:val="en-GB"/>
              </w:rPr>
              <w:t>(b)</w:t>
            </w:r>
            <w:r w:rsidRPr="00952FDF">
              <w:rPr>
                <w:spacing w:val="20"/>
                <w:lang w:val="en-GB"/>
              </w:rPr>
              <w:t xml:space="preserve"> </w:t>
            </w:r>
            <w:r w:rsidRPr="00952FDF">
              <w:rPr>
                <w:lang w:val="en-GB"/>
              </w:rPr>
              <w:t>Overseas</w:t>
            </w:r>
            <w:r w:rsidRPr="00952FDF">
              <w:rPr>
                <w:spacing w:val="-4"/>
                <w:lang w:val="en-GB"/>
              </w:rPr>
              <w:t xml:space="preserve"> </w:t>
            </w:r>
            <w:r w:rsidRPr="00952FDF">
              <w:rPr>
                <w:lang w:val="en-GB"/>
              </w:rPr>
              <w:t>Travel</w:t>
            </w:r>
          </w:p>
        </w:tc>
        <w:tc>
          <w:tcPr>
            <w:tcW w:w="3396" w:type="dxa"/>
          </w:tcPr>
          <w:p w14:paraId="252CD9FA" w14:textId="77777777" w:rsidR="00BF124D" w:rsidRPr="00952FDF" w:rsidRDefault="00704F15">
            <w:pPr>
              <w:pStyle w:val="TableParagraph"/>
              <w:ind w:right="1101"/>
              <w:rPr>
                <w:lang w:val="en-GB"/>
              </w:rPr>
            </w:pPr>
            <w:r w:rsidRPr="00952FDF">
              <w:rPr>
                <w:lang w:val="en-GB"/>
              </w:rPr>
              <w:t>Nil</w:t>
            </w:r>
            <w:r w:rsidRPr="00952FDF">
              <w:rPr>
                <w:spacing w:val="3"/>
                <w:lang w:val="en-GB"/>
              </w:rPr>
              <w:t xml:space="preserve"> </w:t>
            </w:r>
            <w:r w:rsidRPr="00952FDF">
              <w:rPr>
                <w:lang w:val="en-GB"/>
              </w:rPr>
              <w:t>**</w:t>
            </w:r>
          </w:p>
        </w:tc>
      </w:tr>
      <w:tr w:rsidR="00BF124D" w:rsidRPr="00952FDF" w14:paraId="0DC9A03C" w14:textId="77777777">
        <w:trPr>
          <w:trHeight w:val="253"/>
        </w:trPr>
        <w:tc>
          <w:tcPr>
            <w:tcW w:w="4229" w:type="dxa"/>
          </w:tcPr>
          <w:p w14:paraId="2431FEAD" w14:textId="77777777" w:rsidR="00BF124D" w:rsidRPr="00952FDF" w:rsidRDefault="00704F15">
            <w:pPr>
              <w:pStyle w:val="TableParagraph"/>
              <w:spacing w:line="234" w:lineRule="exact"/>
              <w:ind w:left="126"/>
              <w:jc w:val="left"/>
              <w:rPr>
                <w:lang w:val="en-GB"/>
              </w:rPr>
            </w:pPr>
            <w:r w:rsidRPr="00952FDF">
              <w:rPr>
                <w:lang w:val="en-GB"/>
              </w:rPr>
              <w:t>(c)</w:t>
            </w:r>
            <w:r w:rsidRPr="00952FDF">
              <w:rPr>
                <w:spacing w:val="13"/>
                <w:lang w:val="en-GB"/>
              </w:rPr>
              <w:t xml:space="preserve"> </w:t>
            </w:r>
            <w:r w:rsidRPr="00952FDF">
              <w:rPr>
                <w:lang w:val="en-GB"/>
              </w:rPr>
              <w:t>Hospitality</w:t>
            </w:r>
            <w:r w:rsidRPr="00952FDF">
              <w:rPr>
                <w:spacing w:val="-6"/>
                <w:lang w:val="en-GB"/>
              </w:rPr>
              <w:t xml:space="preserve"> </w:t>
            </w:r>
            <w:r w:rsidRPr="00952FDF">
              <w:rPr>
                <w:lang w:val="en-GB"/>
              </w:rPr>
              <w:t>and</w:t>
            </w:r>
            <w:r w:rsidRPr="00952FDF">
              <w:rPr>
                <w:spacing w:val="-5"/>
                <w:lang w:val="en-GB"/>
              </w:rPr>
              <w:t xml:space="preserve"> </w:t>
            </w:r>
            <w:r w:rsidRPr="00952FDF">
              <w:rPr>
                <w:lang w:val="en-GB"/>
              </w:rPr>
              <w:t>Entertainment</w:t>
            </w:r>
          </w:p>
        </w:tc>
        <w:tc>
          <w:tcPr>
            <w:tcW w:w="3396" w:type="dxa"/>
          </w:tcPr>
          <w:p w14:paraId="2D0401E6" w14:textId="77777777" w:rsidR="00BF124D" w:rsidRPr="00952FDF" w:rsidRDefault="00704F15">
            <w:pPr>
              <w:pStyle w:val="TableParagraph"/>
              <w:spacing w:line="234" w:lineRule="exact"/>
              <w:ind w:right="1101"/>
              <w:rPr>
                <w:lang w:val="en-GB"/>
              </w:rPr>
            </w:pPr>
            <w:r w:rsidRPr="00952FDF">
              <w:rPr>
                <w:lang w:val="en-GB"/>
              </w:rPr>
              <w:t>Nil</w:t>
            </w:r>
            <w:r w:rsidRPr="00952FDF">
              <w:rPr>
                <w:spacing w:val="3"/>
                <w:lang w:val="en-GB"/>
              </w:rPr>
              <w:t xml:space="preserve"> </w:t>
            </w:r>
            <w:r w:rsidRPr="00952FDF">
              <w:rPr>
                <w:lang w:val="en-GB"/>
              </w:rPr>
              <w:t>**</w:t>
            </w:r>
          </w:p>
        </w:tc>
      </w:tr>
      <w:tr w:rsidR="00BF124D" w:rsidRPr="00952FDF" w14:paraId="35445540" w14:textId="77777777">
        <w:trPr>
          <w:trHeight w:val="267"/>
        </w:trPr>
        <w:tc>
          <w:tcPr>
            <w:tcW w:w="4229" w:type="dxa"/>
          </w:tcPr>
          <w:p w14:paraId="0B14E2CF" w14:textId="77777777" w:rsidR="00BF124D" w:rsidRPr="00952FDF" w:rsidRDefault="00704F15">
            <w:pPr>
              <w:pStyle w:val="TableParagraph"/>
              <w:spacing w:line="245" w:lineRule="exact"/>
              <w:ind w:left="126"/>
              <w:jc w:val="left"/>
              <w:rPr>
                <w:lang w:val="en-GB"/>
              </w:rPr>
            </w:pPr>
            <w:r w:rsidRPr="00952FDF">
              <w:rPr>
                <w:lang w:val="en-GB"/>
              </w:rPr>
              <w:t>(d)</w:t>
            </w:r>
            <w:r w:rsidRPr="00952FDF">
              <w:rPr>
                <w:spacing w:val="16"/>
                <w:lang w:val="en-GB"/>
              </w:rPr>
              <w:t xml:space="preserve"> </w:t>
            </w:r>
            <w:r w:rsidRPr="00952FDF">
              <w:rPr>
                <w:lang w:val="en-GB"/>
              </w:rPr>
              <w:t>External</w:t>
            </w:r>
            <w:r w:rsidRPr="00952FDF">
              <w:rPr>
                <w:spacing w:val="-9"/>
                <w:lang w:val="en-GB"/>
              </w:rPr>
              <w:t xml:space="preserve"> </w:t>
            </w:r>
            <w:r w:rsidRPr="00952FDF">
              <w:rPr>
                <w:lang w:val="en-GB"/>
              </w:rPr>
              <w:t>Consultancy</w:t>
            </w:r>
          </w:p>
        </w:tc>
        <w:tc>
          <w:tcPr>
            <w:tcW w:w="3396" w:type="dxa"/>
          </w:tcPr>
          <w:p w14:paraId="3B4DDDD7" w14:textId="77777777" w:rsidR="00BF124D" w:rsidRPr="00952FDF" w:rsidRDefault="00704F15">
            <w:pPr>
              <w:pStyle w:val="TableParagraph"/>
              <w:spacing w:line="245" w:lineRule="exact"/>
              <w:ind w:right="1111"/>
              <w:rPr>
                <w:lang w:val="en-GB"/>
              </w:rPr>
            </w:pPr>
            <w:r w:rsidRPr="00952FDF">
              <w:rPr>
                <w:lang w:val="en-GB"/>
              </w:rPr>
              <w:t>£50,772.60</w:t>
            </w:r>
          </w:p>
        </w:tc>
      </w:tr>
    </w:tbl>
    <w:p w14:paraId="1987516B" w14:textId="77777777" w:rsidR="00BF124D" w:rsidRPr="00952FDF" w:rsidRDefault="00BF124D">
      <w:pPr>
        <w:pStyle w:val="BodyText"/>
        <w:spacing w:before="3"/>
        <w:rPr>
          <w:sz w:val="21"/>
          <w:lang w:val="en-GB"/>
        </w:rPr>
      </w:pPr>
    </w:p>
    <w:p w14:paraId="774B2F30" w14:textId="77777777" w:rsidR="00BF124D" w:rsidRPr="00952FDF" w:rsidRDefault="00704F15">
      <w:pPr>
        <w:pStyle w:val="BodyText"/>
        <w:spacing w:before="1"/>
        <w:ind w:left="1298"/>
        <w:jc w:val="both"/>
        <w:rPr>
          <w:sz w:val="24"/>
          <w:szCs w:val="24"/>
          <w:lang w:val="en-GB"/>
        </w:rPr>
      </w:pPr>
      <w:r w:rsidRPr="00952FDF">
        <w:rPr>
          <w:lang w:val="en-GB"/>
        </w:rPr>
        <w:t>**</w:t>
      </w:r>
      <w:r w:rsidRPr="00952FDF">
        <w:rPr>
          <w:spacing w:val="1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No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expenditure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incurred</w:t>
      </w:r>
      <w:r w:rsidRPr="00952FDF">
        <w:rPr>
          <w:spacing w:val="-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from</w:t>
      </w:r>
      <w:r w:rsidRPr="00952FDF">
        <w:rPr>
          <w:spacing w:val="-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1</w:t>
      </w:r>
      <w:r w:rsidRPr="00952FDF">
        <w:rPr>
          <w:spacing w:val="-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April 2020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to</w:t>
      </w:r>
      <w:r w:rsidRPr="00952FDF">
        <w:rPr>
          <w:spacing w:val="-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31</w:t>
      </w:r>
      <w:r w:rsidRPr="00952FDF">
        <w:rPr>
          <w:spacing w:val="-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March</w:t>
      </w:r>
      <w:r w:rsidRPr="00952FDF">
        <w:rPr>
          <w:spacing w:val="-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2021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due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to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Covid-19</w:t>
      </w:r>
      <w:r w:rsidRPr="00952FDF">
        <w:rPr>
          <w:spacing w:val="-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Pandemic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restrictions</w:t>
      </w:r>
    </w:p>
    <w:p w14:paraId="1A5E42EB" w14:textId="77777777" w:rsidR="00BF124D" w:rsidRPr="00952FDF" w:rsidRDefault="00BF124D">
      <w:pPr>
        <w:jc w:val="both"/>
        <w:rPr>
          <w:lang w:val="en-GB"/>
        </w:rPr>
        <w:sectPr w:rsidR="00BF124D" w:rsidRPr="00952FDF">
          <w:type w:val="continuous"/>
          <w:pgSz w:w="16850" w:h="11920" w:orient="landscape"/>
          <w:pgMar w:top="1100" w:right="1160" w:bottom="280" w:left="560" w:header="720" w:footer="720" w:gutter="0"/>
          <w:cols w:space="720"/>
        </w:sectPr>
      </w:pPr>
    </w:p>
    <w:p w14:paraId="2D39FC3A" w14:textId="77777777" w:rsidR="00BF124D" w:rsidRPr="00952FDF" w:rsidRDefault="00BF124D">
      <w:pPr>
        <w:pStyle w:val="BodyText"/>
        <w:rPr>
          <w:sz w:val="20"/>
          <w:lang w:val="en-GB"/>
        </w:rPr>
      </w:pPr>
    </w:p>
    <w:p w14:paraId="248E0228" w14:textId="77777777" w:rsidR="00BF124D" w:rsidRPr="00952FDF" w:rsidRDefault="00BF124D">
      <w:pPr>
        <w:pStyle w:val="BodyText"/>
        <w:rPr>
          <w:sz w:val="20"/>
          <w:lang w:val="en-GB"/>
        </w:rPr>
      </w:pPr>
    </w:p>
    <w:p w14:paraId="76F57E23" w14:textId="77777777" w:rsidR="00BF124D" w:rsidRPr="00952FDF" w:rsidRDefault="00BF124D">
      <w:pPr>
        <w:pStyle w:val="BodyText"/>
        <w:rPr>
          <w:sz w:val="20"/>
          <w:lang w:val="en-GB"/>
        </w:rPr>
      </w:pPr>
    </w:p>
    <w:p w14:paraId="42F4FB1A" w14:textId="77777777" w:rsidR="00BF124D" w:rsidRPr="00952FDF" w:rsidRDefault="00BF124D">
      <w:pPr>
        <w:pStyle w:val="BodyText"/>
        <w:spacing w:before="6"/>
        <w:rPr>
          <w:sz w:val="28"/>
          <w:lang w:val="en-GB"/>
        </w:rPr>
      </w:pPr>
    </w:p>
    <w:p w14:paraId="4B51EDFC" w14:textId="77777777" w:rsidR="00BF124D" w:rsidRPr="00952FDF" w:rsidRDefault="00704F15" w:rsidP="00952FDF">
      <w:pPr>
        <w:pStyle w:val="BodyText"/>
        <w:numPr>
          <w:ilvl w:val="0"/>
          <w:numId w:val="7"/>
        </w:numPr>
        <w:spacing w:before="93"/>
        <w:rPr>
          <w:lang w:val="en-GB"/>
        </w:rPr>
      </w:pPr>
      <w:r w:rsidRPr="00952FDF">
        <w:rPr>
          <w:spacing w:val="-1"/>
          <w:lang w:val="en-GB"/>
        </w:rPr>
        <w:t>Payments</w:t>
      </w:r>
      <w:r w:rsidRPr="00952FDF">
        <w:rPr>
          <w:spacing w:val="-16"/>
          <w:lang w:val="en-GB"/>
        </w:rPr>
        <w:t xml:space="preserve"> </w:t>
      </w:r>
      <w:r w:rsidRPr="00952FDF">
        <w:rPr>
          <w:lang w:val="en-GB"/>
        </w:rPr>
        <w:t>made</w:t>
      </w:r>
      <w:r w:rsidRPr="00952FDF">
        <w:rPr>
          <w:spacing w:val="-11"/>
          <w:lang w:val="en-GB"/>
        </w:rPr>
        <w:t xml:space="preserve"> </w:t>
      </w:r>
      <w:r w:rsidRPr="00952FDF">
        <w:rPr>
          <w:lang w:val="en-GB"/>
        </w:rPr>
        <w:t>with</w:t>
      </w:r>
      <w:r w:rsidRPr="00952FDF">
        <w:rPr>
          <w:spacing w:val="8"/>
          <w:lang w:val="en-GB"/>
        </w:rPr>
        <w:t xml:space="preserve"> </w:t>
      </w:r>
      <w:r w:rsidRPr="00952FDF">
        <w:rPr>
          <w:lang w:val="en-GB"/>
        </w:rPr>
        <w:t>values</w:t>
      </w:r>
      <w:r w:rsidRPr="00952FDF">
        <w:rPr>
          <w:spacing w:val="-11"/>
          <w:lang w:val="en-GB"/>
        </w:rPr>
        <w:t xml:space="preserve"> </w:t>
      </w:r>
      <w:r w:rsidRPr="00952FDF">
        <w:rPr>
          <w:lang w:val="en-GB"/>
        </w:rPr>
        <w:t>in</w:t>
      </w:r>
      <w:r w:rsidRPr="00952FDF">
        <w:rPr>
          <w:spacing w:val="5"/>
          <w:lang w:val="en-GB"/>
        </w:rPr>
        <w:t xml:space="preserve"> </w:t>
      </w:r>
      <w:r w:rsidRPr="00952FDF">
        <w:rPr>
          <w:lang w:val="en-GB"/>
        </w:rPr>
        <w:t>excess</w:t>
      </w:r>
      <w:r w:rsidRPr="00952FDF">
        <w:rPr>
          <w:spacing w:val="-12"/>
          <w:lang w:val="en-GB"/>
        </w:rPr>
        <w:t xml:space="preserve"> </w:t>
      </w:r>
      <w:r w:rsidRPr="00952FDF">
        <w:rPr>
          <w:lang w:val="en-GB"/>
        </w:rPr>
        <w:t>of</w:t>
      </w:r>
      <w:r w:rsidRPr="00952FDF">
        <w:rPr>
          <w:spacing w:val="-13"/>
          <w:lang w:val="en-GB"/>
        </w:rPr>
        <w:t xml:space="preserve"> </w:t>
      </w:r>
      <w:r w:rsidRPr="00952FDF">
        <w:rPr>
          <w:lang w:val="en-GB"/>
        </w:rPr>
        <w:t>£25,000:</w:t>
      </w:r>
    </w:p>
    <w:p w14:paraId="2123B8B6" w14:textId="77777777" w:rsidR="00BF124D" w:rsidRPr="00952FDF" w:rsidRDefault="00BF124D">
      <w:pPr>
        <w:pStyle w:val="BodyText"/>
        <w:spacing w:before="5" w:after="1"/>
        <w:rPr>
          <w:lang w:val="en-GB"/>
        </w:rPr>
      </w:pPr>
    </w:p>
    <w:tbl>
      <w:tblPr>
        <w:tblW w:w="0" w:type="auto"/>
        <w:tblInd w:w="1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3410"/>
        <w:gridCol w:w="3427"/>
        <w:gridCol w:w="3427"/>
      </w:tblGrid>
      <w:tr w:rsidR="00BF124D" w:rsidRPr="00952FDF" w14:paraId="24089CC2" w14:textId="77777777">
        <w:trPr>
          <w:trHeight w:val="251"/>
        </w:trPr>
        <w:tc>
          <w:tcPr>
            <w:tcW w:w="3413" w:type="dxa"/>
          </w:tcPr>
          <w:p w14:paraId="7271E1A0" w14:textId="77777777" w:rsidR="00BF124D" w:rsidRPr="00952FDF" w:rsidRDefault="00704F15">
            <w:pPr>
              <w:pStyle w:val="TableParagraph"/>
              <w:ind w:left="0" w:right="1277"/>
              <w:jc w:val="right"/>
              <w:rPr>
                <w:lang w:val="en-GB"/>
              </w:rPr>
            </w:pPr>
            <w:r w:rsidRPr="00952FDF">
              <w:rPr>
                <w:lang w:val="en-GB"/>
              </w:rPr>
              <w:t>Amount</w:t>
            </w:r>
          </w:p>
        </w:tc>
        <w:tc>
          <w:tcPr>
            <w:tcW w:w="3410" w:type="dxa"/>
          </w:tcPr>
          <w:p w14:paraId="15E9AA38" w14:textId="77777777" w:rsidR="00BF124D" w:rsidRPr="00952FDF" w:rsidRDefault="00704F15">
            <w:pPr>
              <w:pStyle w:val="TableParagraph"/>
              <w:ind w:left="1080" w:right="1020"/>
              <w:rPr>
                <w:lang w:val="en-GB"/>
              </w:rPr>
            </w:pPr>
            <w:r w:rsidRPr="00952FDF">
              <w:rPr>
                <w:lang w:val="en-GB"/>
              </w:rPr>
              <w:t>Date</w:t>
            </w:r>
          </w:p>
        </w:tc>
        <w:tc>
          <w:tcPr>
            <w:tcW w:w="3427" w:type="dxa"/>
          </w:tcPr>
          <w:p w14:paraId="4033D9D2" w14:textId="77777777" w:rsidR="00BF124D" w:rsidRPr="00952FDF" w:rsidRDefault="00704F15">
            <w:pPr>
              <w:pStyle w:val="TableParagraph"/>
              <w:ind w:left="200" w:right="154"/>
              <w:rPr>
                <w:lang w:val="en-GB"/>
              </w:rPr>
            </w:pPr>
            <w:r w:rsidRPr="00952FDF">
              <w:rPr>
                <w:lang w:val="en-GB"/>
              </w:rPr>
              <w:t>Payee</w:t>
            </w:r>
          </w:p>
        </w:tc>
        <w:tc>
          <w:tcPr>
            <w:tcW w:w="3427" w:type="dxa"/>
          </w:tcPr>
          <w:p w14:paraId="20381EF7" w14:textId="77777777" w:rsidR="00BF124D" w:rsidRPr="00952FDF" w:rsidRDefault="00704F15">
            <w:pPr>
              <w:pStyle w:val="TableParagraph"/>
              <w:ind w:left="992"/>
              <w:jc w:val="left"/>
              <w:rPr>
                <w:lang w:val="en-GB"/>
              </w:rPr>
            </w:pPr>
            <w:r w:rsidRPr="00952FDF">
              <w:rPr>
                <w:lang w:val="en-GB"/>
              </w:rPr>
              <w:t>Subject</w:t>
            </w:r>
            <w:r w:rsidRPr="00952FDF">
              <w:rPr>
                <w:spacing w:val="-6"/>
                <w:lang w:val="en-GB"/>
              </w:rPr>
              <w:t xml:space="preserve"> </w:t>
            </w:r>
            <w:r w:rsidRPr="00952FDF">
              <w:rPr>
                <w:lang w:val="en-GB"/>
              </w:rPr>
              <w:t>matter</w:t>
            </w:r>
          </w:p>
        </w:tc>
      </w:tr>
      <w:tr w:rsidR="00BF124D" w:rsidRPr="00952FDF" w14:paraId="17AF4387" w14:textId="77777777">
        <w:trPr>
          <w:trHeight w:val="1278"/>
        </w:trPr>
        <w:tc>
          <w:tcPr>
            <w:tcW w:w="3413" w:type="dxa"/>
          </w:tcPr>
          <w:p w14:paraId="79728CB3" w14:textId="77777777" w:rsidR="00BF124D" w:rsidRPr="00952FDF" w:rsidRDefault="00704F15">
            <w:pPr>
              <w:pStyle w:val="TableParagraph"/>
              <w:spacing w:before="14" w:line="240" w:lineRule="auto"/>
              <w:ind w:left="0" w:right="1245"/>
              <w:jc w:val="right"/>
              <w:rPr>
                <w:lang w:val="en-GB"/>
              </w:rPr>
            </w:pPr>
            <w:r w:rsidRPr="00952FDF">
              <w:rPr>
                <w:lang w:val="en-GB"/>
              </w:rPr>
              <w:t>£26,496</w:t>
            </w:r>
          </w:p>
        </w:tc>
        <w:tc>
          <w:tcPr>
            <w:tcW w:w="3410" w:type="dxa"/>
          </w:tcPr>
          <w:p w14:paraId="3A8CA125" w14:textId="77777777" w:rsidR="00BF124D" w:rsidRPr="00952FDF" w:rsidRDefault="00704F15">
            <w:pPr>
              <w:pStyle w:val="TableParagraph"/>
              <w:spacing w:before="14" w:line="240" w:lineRule="auto"/>
              <w:ind w:left="1080" w:right="1033"/>
              <w:rPr>
                <w:lang w:val="en-GB"/>
              </w:rPr>
            </w:pPr>
            <w:r w:rsidRPr="00952FDF">
              <w:rPr>
                <w:lang w:val="en-GB"/>
              </w:rPr>
              <w:t>17 Feb</w:t>
            </w:r>
            <w:r w:rsidRPr="00952FDF">
              <w:rPr>
                <w:spacing w:val="1"/>
                <w:lang w:val="en-GB"/>
              </w:rPr>
              <w:t xml:space="preserve"> </w:t>
            </w:r>
            <w:r w:rsidRPr="00952FDF">
              <w:rPr>
                <w:lang w:val="en-GB"/>
              </w:rPr>
              <w:t>2021</w:t>
            </w:r>
          </w:p>
        </w:tc>
        <w:tc>
          <w:tcPr>
            <w:tcW w:w="3427" w:type="dxa"/>
          </w:tcPr>
          <w:p w14:paraId="400ED47E" w14:textId="77777777" w:rsidR="00BF124D" w:rsidRPr="00952FDF" w:rsidRDefault="00704F15">
            <w:pPr>
              <w:pStyle w:val="TableParagraph"/>
              <w:spacing w:before="14" w:line="240" w:lineRule="auto"/>
              <w:ind w:left="200" w:right="169"/>
              <w:rPr>
                <w:lang w:val="en-GB"/>
              </w:rPr>
            </w:pPr>
            <w:r w:rsidRPr="00952FDF">
              <w:rPr>
                <w:spacing w:val="-1"/>
                <w:lang w:val="en-GB"/>
              </w:rPr>
              <w:t>Storm</w:t>
            </w:r>
            <w:r w:rsidRPr="00952FDF">
              <w:rPr>
                <w:spacing w:val="-24"/>
                <w:lang w:val="en-GB"/>
              </w:rPr>
              <w:t xml:space="preserve"> </w:t>
            </w:r>
            <w:r w:rsidRPr="00952FDF">
              <w:rPr>
                <w:lang w:val="en-GB"/>
              </w:rPr>
              <w:t>ID</w:t>
            </w:r>
            <w:r w:rsidRPr="00952FDF">
              <w:rPr>
                <w:spacing w:val="21"/>
                <w:lang w:val="en-GB"/>
              </w:rPr>
              <w:t xml:space="preserve"> </w:t>
            </w:r>
            <w:r w:rsidRPr="00952FDF">
              <w:rPr>
                <w:lang w:val="en-GB"/>
              </w:rPr>
              <w:t>Limited</w:t>
            </w:r>
          </w:p>
        </w:tc>
        <w:tc>
          <w:tcPr>
            <w:tcW w:w="3427" w:type="dxa"/>
          </w:tcPr>
          <w:p w14:paraId="13FACDA1" w14:textId="77777777" w:rsidR="00BF124D" w:rsidRPr="00952FDF" w:rsidRDefault="00704F15">
            <w:pPr>
              <w:pStyle w:val="TableParagraph"/>
              <w:spacing w:before="14" w:line="242" w:lineRule="auto"/>
              <w:ind w:left="200" w:right="172"/>
              <w:rPr>
                <w:lang w:val="en-GB"/>
              </w:rPr>
            </w:pPr>
            <w:r w:rsidRPr="00952FDF">
              <w:rPr>
                <w:lang w:val="en-GB"/>
              </w:rPr>
              <w:t>Annual Hosting &amp; Maintenance</w:t>
            </w:r>
            <w:r w:rsidRPr="00952FDF">
              <w:rPr>
                <w:spacing w:val="-59"/>
                <w:lang w:val="en-GB"/>
              </w:rPr>
              <w:t xml:space="preserve"> </w:t>
            </w:r>
            <w:r w:rsidRPr="00952FDF">
              <w:rPr>
                <w:lang w:val="en-GB"/>
              </w:rPr>
              <w:t>support costs in relation to</w:t>
            </w:r>
            <w:r w:rsidRPr="00952FDF">
              <w:rPr>
                <w:spacing w:val="1"/>
                <w:lang w:val="en-GB"/>
              </w:rPr>
              <w:t xml:space="preserve"> </w:t>
            </w:r>
            <w:r w:rsidRPr="00952FDF">
              <w:rPr>
                <w:lang w:val="en-GB"/>
              </w:rPr>
              <w:t>Private Water</w:t>
            </w:r>
            <w:r w:rsidRPr="00952FDF">
              <w:rPr>
                <w:spacing w:val="6"/>
                <w:lang w:val="en-GB"/>
              </w:rPr>
              <w:t xml:space="preserve"> </w:t>
            </w:r>
            <w:r w:rsidRPr="00952FDF">
              <w:rPr>
                <w:lang w:val="en-GB"/>
              </w:rPr>
              <w:t>Supplies</w:t>
            </w:r>
            <w:r w:rsidRPr="00952FDF">
              <w:rPr>
                <w:spacing w:val="-5"/>
                <w:lang w:val="en-GB"/>
              </w:rPr>
              <w:t xml:space="preserve"> </w:t>
            </w:r>
            <w:r w:rsidRPr="00952FDF">
              <w:rPr>
                <w:lang w:val="en-GB"/>
              </w:rPr>
              <w:t>Risk</w:t>
            </w:r>
            <w:r w:rsidRPr="00952FDF">
              <w:rPr>
                <w:spacing w:val="1"/>
                <w:lang w:val="en-GB"/>
              </w:rPr>
              <w:t xml:space="preserve"> </w:t>
            </w:r>
            <w:r w:rsidRPr="00952FDF">
              <w:rPr>
                <w:lang w:val="en-GB"/>
              </w:rPr>
              <w:t>Assessment</w:t>
            </w:r>
            <w:r w:rsidRPr="00952FDF">
              <w:rPr>
                <w:spacing w:val="-8"/>
                <w:lang w:val="en-GB"/>
              </w:rPr>
              <w:t xml:space="preserve"> </w:t>
            </w:r>
            <w:r w:rsidRPr="00952FDF">
              <w:rPr>
                <w:lang w:val="en-GB"/>
              </w:rPr>
              <w:t>Tool</w:t>
            </w:r>
            <w:r w:rsidRPr="00952FDF">
              <w:rPr>
                <w:spacing w:val="-12"/>
                <w:lang w:val="en-GB"/>
              </w:rPr>
              <w:t xml:space="preserve"> </w:t>
            </w:r>
            <w:r w:rsidRPr="00952FDF">
              <w:rPr>
                <w:lang w:val="en-GB"/>
              </w:rPr>
              <w:t>Portal</w:t>
            </w:r>
          </w:p>
        </w:tc>
      </w:tr>
    </w:tbl>
    <w:p w14:paraId="32D2A39D" w14:textId="77777777" w:rsidR="00BF124D" w:rsidRPr="00952FDF" w:rsidRDefault="00BF124D">
      <w:pPr>
        <w:spacing w:line="242" w:lineRule="auto"/>
        <w:rPr>
          <w:lang w:val="en-GB"/>
        </w:rPr>
      </w:pPr>
    </w:p>
    <w:p w14:paraId="622DB743" w14:textId="77777777" w:rsidR="00952FDF" w:rsidRPr="00952FDF" w:rsidRDefault="00952FDF" w:rsidP="00952FDF">
      <w:pPr>
        <w:rPr>
          <w:lang w:val="en-GB"/>
        </w:rPr>
      </w:pPr>
    </w:p>
    <w:p w14:paraId="6BB8AB75" w14:textId="23206237" w:rsidR="00BF124D" w:rsidRPr="00952FDF" w:rsidRDefault="00952FDF" w:rsidP="00952FDF">
      <w:pPr>
        <w:tabs>
          <w:tab w:val="left" w:pos="2850"/>
        </w:tabs>
        <w:rPr>
          <w:sz w:val="28"/>
          <w:lang w:val="en-GB"/>
        </w:rPr>
      </w:pPr>
      <w:r w:rsidRPr="00952FDF">
        <w:rPr>
          <w:lang w:val="en-GB"/>
        </w:rPr>
        <w:tab/>
      </w:r>
    </w:p>
    <w:p w14:paraId="2696A8E8" w14:textId="69DB74E5" w:rsidR="00BF124D" w:rsidRPr="00952FDF" w:rsidRDefault="00704F15" w:rsidP="00952FDF">
      <w:pPr>
        <w:pStyle w:val="BodyText"/>
        <w:numPr>
          <w:ilvl w:val="0"/>
          <w:numId w:val="18"/>
        </w:numPr>
        <w:spacing w:before="94"/>
        <w:ind w:left="1797" w:hanging="357"/>
        <w:rPr>
          <w:lang w:val="en-GB"/>
        </w:rPr>
      </w:pPr>
      <w:r w:rsidRPr="00952FDF">
        <w:rPr>
          <w:lang w:val="en-GB"/>
        </w:rPr>
        <w:t>Members or</w:t>
      </w:r>
      <w:r w:rsidRPr="00952FDF">
        <w:rPr>
          <w:spacing w:val="-2"/>
          <w:lang w:val="en-GB"/>
        </w:rPr>
        <w:t xml:space="preserve"> </w:t>
      </w:r>
      <w:r w:rsidRPr="00952FDF">
        <w:rPr>
          <w:lang w:val="en-GB"/>
        </w:rPr>
        <w:t>employees</w:t>
      </w:r>
      <w:r w:rsidRPr="00952FDF">
        <w:rPr>
          <w:spacing w:val="-2"/>
          <w:lang w:val="en-GB"/>
        </w:rPr>
        <w:t xml:space="preserve"> </w:t>
      </w:r>
      <w:r w:rsidRPr="00952FDF">
        <w:rPr>
          <w:lang w:val="en-GB"/>
        </w:rPr>
        <w:t>receiving</w:t>
      </w:r>
      <w:r w:rsidRPr="00952FDF">
        <w:rPr>
          <w:spacing w:val="-1"/>
          <w:lang w:val="en-GB"/>
        </w:rPr>
        <w:t xml:space="preserve"> </w:t>
      </w:r>
      <w:r w:rsidRPr="00952FDF">
        <w:rPr>
          <w:lang w:val="en-GB"/>
        </w:rPr>
        <w:t>remuneration</w:t>
      </w:r>
      <w:r w:rsidRPr="00952FDF">
        <w:rPr>
          <w:spacing w:val="-3"/>
          <w:lang w:val="en-GB"/>
        </w:rPr>
        <w:t xml:space="preserve"> </w:t>
      </w:r>
      <w:r w:rsidRPr="00952FDF">
        <w:rPr>
          <w:lang w:val="en-GB"/>
        </w:rPr>
        <w:t>in excess</w:t>
      </w:r>
      <w:r w:rsidRPr="00952FDF">
        <w:rPr>
          <w:spacing w:val="-3"/>
          <w:lang w:val="en-GB"/>
        </w:rPr>
        <w:t xml:space="preserve"> </w:t>
      </w:r>
      <w:r w:rsidRPr="00952FDF">
        <w:rPr>
          <w:lang w:val="en-GB"/>
        </w:rPr>
        <w:t>of</w:t>
      </w:r>
      <w:r w:rsidRPr="00952FDF">
        <w:rPr>
          <w:spacing w:val="-2"/>
          <w:lang w:val="en-GB"/>
        </w:rPr>
        <w:t xml:space="preserve"> </w:t>
      </w:r>
      <w:r w:rsidRPr="00952FDF">
        <w:rPr>
          <w:lang w:val="en-GB"/>
        </w:rPr>
        <w:t>£150,000:</w:t>
      </w:r>
    </w:p>
    <w:p w14:paraId="7CDA9A6E" w14:textId="77777777" w:rsidR="00BF124D" w:rsidRPr="00952FDF" w:rsidRDefault="00BF124D">
      <w:pPr>
        <w:pStyle w:val="BodyText"/>
        <w:rPr>
          <w:sz w:val="20"/>
          <w:lang w:val="en-GB"/>
        </w:rPr>
      </w:pPr>
    </w:p>
    <w:p w14:paraId="6963591B" w14:textId="77777777" w:rsidR="00BF124D" w:rsidRPr="00952FDF" w:rsidRDefault="00BF124D">
      <w:pPr>
        <w:pStyle w:val="BodyText"/>
        <w:spacing w:before="3"/>
        <w:rPr>
          <w:sz w:val="17"/>
          <w:lang w:val="en-GB"/>
        </w:rPr>
      </w:pPr>
    </w:p>
    <w:tbl>
      <w:tblPr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4549"/>
        <w:gridCol w:w="4566"/>
      </w:tblGrid>
      <w:tr w:rsidR="00BF124D" w:rsidRPr="00952FDF" w14:paraId="36205EC8" w14:textId="77777777">
        <w:trPr>
          <w:trHeight w:val="251"/>
        </w:trPr>
        <w:tc>
          <w:tcPr>
            <w:tcW w:w="4566" w:type="dxa"/>
          </w:tcPr>
          <w:p w14:paraId="235E576C" w14:textId="77777777" w:rsidR="00BF124D" w:rsidRPr="00952FDF" w:rsidRDefault="00704F15">
            <w:pPr>
              <w:pStyle w:val="TableParagraph"/>
              <w:ind w:left="918" w:right="864"/>
              <w:rPr>
                <w:lang w:val="en-GB"/>
              </w:rPr>
            </w:pPr>
            <w:r w:rsidRPr="00952FDF">
              <w:rPr>
                <w:lang w:val="en-GB"/>
              </w:rPr>
              <w:t>Name</w:t>
            </w:r>
            <w:r w:rsidRPr="00952FDF">
              <w:rPr>
                <w:spacing w:val="6"/>
                <w:lang w:val="en-GB"/>
              </w:rPr>
              <w:t xml:space="preserve"> </w:t>
            </w:r>
            <w:r w:rsidRPr="00952FDF">
              <w:rPr>
                <w:lang w:val="en-GB"/>
              </w:rPr>
              <w:t>of</w:t>
            </w:r>
            <w:r w:rsidRPr="00952FDF">
              <w:rPr>
                <w:spacing w:val="3"/>
                <w:lang w:val="en-GB"/>
              </w:rPr>
              <w:t xml:space="preserve"> </w:t>
            </w:r>
            <w:r w:rsidRPr="00952FDF">
              <w:rPr>
                <w:lang w:val="en-GB"/>
              </w:rPr>
              <w:t>member/employee</w:t>
            </w:r>
          </w:p>
        </w:tc>
        <w:tc>
          <w:tcPr>
            <w:tcW w:w="4549" w:type="dxa"/>
          </w:tcPr>
          <w:p w14:paraId="754C9250" w14:textId="77777777" w:rsidR="00BF124D" w:rsidRPr="00952FDF" w:rsidRDefault="00704F15">
            <w:pPr>
              <w:pStyle w:val="TableParagraph"/>
              <w:ind w:left="1073" w:right="1039"/>
              <w:rPr>
                <w:lang w:val="en-GB"/>
              </w:rPr>
            </w:pPr>
            <w:r w:rsidRPr="00952FDF">
              <w:rPr>
                <w:lang w:val="en-GB"/>
              </w:rPr>
              <w:t>Position</w:t>
            </w:r>
            <w:r w:rsidRPr="00952FDF">
              <w:rPr>
                <w:spacing w:val="-4"/>
                <w:lang w:val="en-GB"/>
              </w:rPr>
              <w:t xml:space="preserve"> </w:t>
            </w:r>
            <w:r w:rsidRPr="00952FDF">
              <w:rPr>
                <w:lang w:val="en-GB"/>
              </w:rPr>
              <w:t>held</w:t>
            </w:r>
          </w:p>
        </w:tc>
        <w:tc>
          <w:tcPr>
            <w:tcW w:w="4566" w:type="dxa"/>
          </w:tcPr>
          <w:p w14:paraId="1595FD3A" w14:textId="77777777" w:rsidR="00BF124D" w:rsidRPr="00952FDF" w:rsidRDefault="00704F15">
            <w:pPr>
              <w:pStyle w:val="TableParagraph"/>
              <w:ind w:left="904" w:right="864"/>
              <w:rPr>
                <w:lang w:val="en-GB"/>
              </w:rPr>
            </w:pPr>
            <w:r w:rsidRPr="00952FDF">
              <w:rPr>
                <w:lang w:val="en-GB"/>
              </w:rPr>
              <w:t>Remuneration</w:t>
            </w:r>
          </w:p>
        </w:tc>
      </w:tr>
      <w:tr w:rsidR="00BF124D" w:rsidRPr="00952FDF" w14:paraId="5BE870DD" w14:textId="77777777">
        <w:trPr>
          <w:trHeight w:val="267"/>
        </w:trPr>
        <w:tc>
          <w:tcPr>
            <w:tcW w:w="4566" w:type="dxa"/>
          </w:tcPr>
          <w:p w14:paraId="12E0E7CA" w14:textId="77777777" w:rsidR="00BF124D" w:rsidRPr="00952FDF" w:rsidRDefault="00704F15">
            <w:pPr>
              <w:pStyle w:val="TableParagraph"/>
              <w:spacing w:line="248" w:lineRule="exact"/>
              <w:ind w:left="918" w:right="849"/>
              <w:rPr>
                <w:lang w:val="en-GB"/>
              </w:rPr>
            </w:pPr>
            <w:r w:rsidRPr="00952FDF">
              <w:rPr>
                <w:lang w:val="en-GB"/>
              </w:rPr>
              <w:t>N/A</w:t>
            </w:r>
          </w:p>
        </w:tc>
        <w:tc>
          <w:tcPr>
            <w:tcW w:w="4549" w:type="dxa"/>
          </w:tcPr>
          <w:p w14:paraId="5928EEA6" w14:textId="77777777" w:rsidR="00BF124D" w:rsidRPr="00952FDF" w:rsidRDefault="00704F15">
            <w:pPr>
              <w:pStyle w:val="TableParagraph"/>
              <w:spacing w:line="248" w:lineRule="exact"/>
              <w:ind w:left="1086" w:right="1039"/>
              <w:rPr>
                <w:lang w:val="en-GB"/>
              </w:rPr>
            </w:pPr>
            <w:r w:rsidRPr="00952FDF">
              <w:rPr>
                <w:lang w:val="en-GB"/>
              </w:rPr>
              <w:t>N/A</w:t>
            </w:r>
          </w:p>
        </w:tc>
        <w:tc>
          <w:tcPr>
            <w:tcW w:w="4566" w:type="dxa"/>
          </w:tcPr>
          <w:p w14:paraId="12582DF9" w14:textId="77777777" w:rsidR="00BF124D" w:rsidRPr="00952FDF" w:rsidRDefault="00704F15">
            <w:pPr>
              <w:pStyle w:val="TableParagraph"/>
              <w:spacing w:line="248" w:lineRule="exact"/>
              <w:ind w:left="909" w:right="864"/>
              <w:rPr>
                <w:lang w:val="en-GB"/>
              </w:rPr>
            </w:pPr>
            <w:r w:rsidRPr="00952FDF">
              <w:rPr>
                <w:lang w:val="en-GB"/>
              </w:rPr>
              <w:t>Nil</w:t>
            </w:r>
          </w:p>
        </w:tc>
      </w:tr>
    </w:tbl>
    <w:p w14:paraId="7F3EAC18" w14:textId="77777777" w:rsidR="00BF124D" w:rsidRPr="00952FDF" w:rsidRDefault="00BF124D">
      <w:pPr>
        <w:pStyle w:val="BodyText"/>
        <w:spacing w:before="4"/>
        <w:rPr>
          <w:sz w:val="24"/>
          <w:szCs w:val="24"/>
          <w:lang w:val="en-GB"/>
        </w:rPr>
      </w:pPr>
    </w:p>
    <w:p w14:paraId="225CFE72" w14:textId="354EECBF" w:rsidR="00BF124D" w:rsidRPr="00952FDF" w:rsidRDefault="00704F15" w:rsidP="00952FDF">
      <w:pPr>
        <w:pStyle w:val="BodyText"/>
        <w:numPr>
          <w:ilvl w:val="0"/>
          <w:numId w:val="25"/>
        </w:numPr>
        <w:ind w:left="1797" w:hanging="357"/>
        <w:rPr>
          <w:sz w:val="24"/>
          <w:szCs w:val="24"/>
          <w:lang w:val="en-GB"/>
        </w:rPr>
      </w:pPr>
      <w:r w:rsidRPr="00952FDF">
        <w:rPr>
          <w:spacing w:val="-1"/>
          <w:sz w:val="24"/>
          <w:szCs w:val="24"/>
          <w:lang w:val="en-GB"/>
        </w:rPr>
        <w:t>Information</w:t>
      </w:r>
      <w:r w:rsidRPr="00952FDF">
        <w:rPr>
          <w:spacing w:val="3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on</w:t>
      </w:r>
      <w:r w:rsidRPr="00952FDF">
        <w:rPr>
          <w:spacing w:val="3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exercise</w:t>
      </w:r>
      <w:r w:rsidRPr="00952FDF">
        <w:rPr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of</w:t>
      </w:r>
      <w:r w:rsidRPr="00952FDF">
        <w:rPr>
          <w:spacing w:val="2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the</w:t>
      </w:r>
      <w:r w:rsidRPr="00952FDF">
        <w:rPr>
          <w:spacing w:val="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public</w:t>
      </w:r>
      <w:r w:rsidRPr="00952FDF">
        <w:rPr>
          <w:spacing w:val="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functions</w:t>
      </w:r>
      <w:r w:rsidRPr="00952FDF">
        <w:rPr>
          <w:spacing w:val="-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for</w:t>
      </w:r>
      <w:r w:rsidRPr="00952FDF">
        <w:rPr>
          <w:spacing w:val="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the</w:t>
      </w:r>
      <w:r w:rsidRPr="00952FDF">
        <w:rPr>
          <w:spacing w:val="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year</w:t>
      </w:r>
      <w:r w:rsidRPr="00952FDF">
        <w:rPr>
          <w:spacing w:val="7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ended</w:t>
      </w:r>
      <w:r w:rsidRPr="00952FDF">
        <w:rPr>
          <w:spacing w:val="-1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31</w:t>
      </w:r>
      <w:proofErr w:type="spellStart"/>
      <w:r w:rsidRPr="00952FDF">
        <w:rPr>
          <w:position w:val="6"/>
          <w:sz w:val="24"/>
          <w:szCs w:val="24"/>
          <w:lang w:val="en-GB"/>
        </w:rPr>
        <w:t>st</w:t>
      </w:r>
      <w:proofErr w:type="spellEnd"/>
      <w:r w:rsidRPr="00952FDF">
        <w:rPr>
          <w:spacing w:val="11"/>
          <w:position w:val="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March</w:t>
      </w:r>
      <w:r w:rsidRPr="00952FDF">
        <w:rPr>
          <w:spacing w:val="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2021</w:t>
      </w:r>
    </w:p>
    <w:p w14:paraId="649A1A47" w14:textId="77777777" w:rsidR="00BF124D" w:rsidRPr="00952FDF" w:rsidRDefault="00BF124D">
      <w:pPr>
        <w:pStyle w:val="BodyText"/>
        <w:spacing w:before="8"/>
        <w:rPr>
          <w:sz w:val="14"/>
          <w:lang w:val="en-GB"/>
        </w:rPr>
      </w:pPr>
    </w:p>
    <w:p w14:paraId="06EEFED9" w14:textId="77777777" w:rsidR="00BF124D" w:rsidRPr="00952FDF" w:rsidRDefault="00704F15" w:rsidP="00952FDF">
      <w:pPr>
        <w:pStyle w:val="BodyText"/>
        <w:spacing w:before="94" w:line="360" w:lineRule="auto"/>
        <w:ind w:left="1523" w:firstLine="495"/>
        <w:rPr>
          <w:sz w:val="24"/>
          <w:szCs w:val="24"/>
          <w:lang w:val="en-GB"/>
        </w:rPr>
      </w:pPr>
      <w:r w:rsidRPr="00952FDF">
        <w:rPr>
          <w:sz w:val="24"/>
          <w:szCs w:val="24"/>
          <w:lang w:val="en-GB"/>
        </w:rPr>
        <w:t>Steps</w:t>
      </w:r>
      <w:r w:rsidRPr="00952FDF">
        <w:rPr>
          <w:spacing w:val="-10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taken</w:t>
      </w:r>
      <w:r w:rsidRPr="00952FDF">
        <w:rPr>
          <w:spacing w:val="-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to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promote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and</w:t>
      </w:r>
      <w:r w:rsidRPr="00952FDF">
        <w:rPr>
          <w:spacing w:val="-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increase</w:t>
      </w:r>
      <w:r w:rsidRPr="00952FDF">
        <w:rPr>
          <w:spacing w:val="-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sustainable</w:t>
      </w:r>
      <w:r w:rsidRPr="00952FDF">
        <w:rPr>
          <w:spacing w:val="-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growth</w:t>
      </w:r>
      <w:r w:rsidRPr="00952FDF">
        <w:rPr>
          <w:spacing w:val="-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through</w:t>
      </w:r>
      <w:r w:rsidRPr="00952FDF">
        <w:rPr>
          <w:spacing w:val="-8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the</w:t>
      </w:r>
      <w:r w:rsidRPr="00952FDF">
        <w:rPr>
          <w:spacing w:val="1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exercise</w:t>
      </w:r>
      <w:r w:rsidRPr="00952FDF">
        <w:rPr>
          <w:spacing w:val="-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of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our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functions.</w:t>
      </w:r>
    </w:p>
    <w:p w14:paraId="19B37146" w14:textId="77777777" w:rsidR="00BF124D" w:rsidRPr="00952FDF" w:rsidRDefault="00BF124D" w:rsidP="00952FDF">
      <w:pPr>
        <w:pStyle w:val="BodyText"/>
        <w:spacing w:before="7" w:line="360" w:lineRule="auto"/>
        <w:rPr>
          <w:sz w:val="24"/>
          <w:szCs w:val="24"/>
          <w:lang w:val="en-GB"/>
        </w:rPr>
      </w:pPr>
    </w:p>
    <w:p w14:paraId="140D44E0" w14:textId="77777777" w:rsidR="00BF124D" w:rsidRPr="00952FDF" w:rsidRDefault="00704F15" w:rsidP="00952FDF">
      <w:pPr>
        <w:pStyle w:val="ListParagraph"/>
        <w:numPr>
          <w:ilvl w:val="0"/>
          <w:numId w:val="1"/>
        </w:numPr>
        <w:tabs>
          <w:tab w:val="left" w:pos="2018"/>
        </w:tabs>
        <w:spacing w:line="360" w:lineRule="auto"/>
        <w:ind w:right="98"/>
        <w:jc w:val="both"/>
        <w:rPr>
          <w:sz w:val="24"/>
          <w:szCs w:val="24"/>
          <w:lang w:val="en-GB"/>
        </w:rPr>
      </w:pPr>
      <w:r w:rsidRPr="00952FDF">
        <w:rPr>
          <w:sz w:val="24"/>
          <w:szCs w:val="24"/>
          <w:lang w:val="en-GB"/>
        </w:rPr>
        <w:t>The Drinking Water Quality Regulator for Scotland (DWQR) exists to ensure that drinking water in Scotland is safe to drink. This is</w:t>
      </w:r>
      <w:r w:rsidRPr="00952FDF">
        <w:rPr>
          <w:spacing w:val="1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done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by</w:t>
      </w:r>
      <w:r w:rsidRPr="00952FDF">
        <w:rPr>
          <w:spacing w:val="-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ensuring</w:t>
      </w:r>
      <w:r w:rsidRPr="00952FDF">
        <w:rPr>
          <w:spacing w:val="-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that</w:t>
      </w:r>
      <w:r w:rsidRPr="00952FDF">
        <w:rPr>
          <w:spacing w:val="-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everything</w:t>
      </w:r>
      <w:r w:rsidRPr="00952FDF">
        <w:rPr>
          <w:spacing w:val="-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Scottish</w:t>
      </w:r>
      <w:r w:rsidRPr="00952FDF">
        <w:rPr>
          <w:spacing w:val="-1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Water</w:t>
      </w:r>
      <w:r w:rsidRPr="00952FDF">
        <w:rPr>
          <w:spacing w:val="-1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does</w:t>
      </w:r>
      <w:r w:rsidRPr="00952FDF">
        <w:rPr>
          <w:spacing w:val="-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safeguards</w:t>
      </w:r>
      <w:r w:rsidRPr="00952FDF">
        <w:rPr>
          <w:spacing w:val="-7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the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quality</w:t>
      </w:r>
      <w:r w:rsidRPr="00952FDF">
        <w:rPr>
          <w:spacing w:val="-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of</w:t>
      </w:r>
      <w:r w:rsidRPr="00952FDF">
        <w:rPr>
          <w:spacing w:val="-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the</w:t>
      </w:r>
      <w:r w:rsidRPr="00952FDF">
        <w:rPr>
          <w:spacing w:val="-1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public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supply,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through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process</w:t>
      </w:r>
      <w:r w:rsidRPr="00952FDF">
        <w:rPr>
          <w:spacing w:val="-8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of</w:t>
      </w:r>
      <w:r w:rsidRPr="00952FDF">
        <w:rPr>
          <w:spacing w:val="-1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inspections</w:t>
      </w:r>
      <w:r w:rsidRPr="00952FDF">
        <w:rPr>
          <w:spacing w:val="-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and</w:t>
      </w:r>
      <w:r w:rsidRPr="00952FDF">
        <w:rPr>
          <w:spacing w:val="-58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monitoring.</w:t>
      </w:r>
      <w:r w:rsidRPr="00952FDF">
        <w:rPr>
          <w:spacing w:val="41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DWQR</w:t>
      </w:r>
      <w:r w:rsidRPr="00952FDF">
        <w:rPr>
          <w:spacing w:val="-13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enforces</w:t>
      </w:r>
      <w:r w:rsidRPr="00952FDF">
        <w:rPr>
          <w:spacing w:val="-1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the</w:t>
      </w:r>
      <w:r w:rsidRPr="00952FDF">
        <w:rPr>
          <w:spacing w:val="-10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requirements</w:t>
      </w:r>
      <w:r w:rsidRPr="00952FDF">
        <w:rPr>
          <w:spacing w:val="-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of</w:t>
      </w:r>
      <w:r w:rsidRPr="00952FDF">
        <w:rPr>
          <w:spacing w:val="-1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The</w:t>
      </w:r>
      <w:r w:rsidRPr="00952FDF">
        <w:rPr>
          <w:spacing w:val="-10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Public</w:t>
      </w:r>
      <w:r w:rsidRPr="00952FDF">
        <w:rPr>
          <w:spacing w:val="-10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Water</w:t>
      </w:r>
      <w:r w:rsidRPr="00952FDF">
        <w:rPr>
          <w:spacing w:val="-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Supplies</w:t>
      </w:r>
      <w:r w:rsidRPr="00952FDF">
        <w:rPr>
          <w:spacing w:val="-1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(Scotland)</w:t>
      </w:r>
      <w:r w:rsidRPr="00952FDF">
        <w:rPr>
          <w:spacing w:val="-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Regulations</w:t>
      </w:r>
      <w:r w:rsidRPr="00952FDF">
        <w:rPr>
          <w:spacing w:val="-10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2014</w:t>
      </w:r>
      <w:r w:rsidRPr="00952FDF">
        <w:rPr>
          <w:spacing w:val="-10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and</w:t>
      </w:r>
      <w:r w:rsidRPr="00952FDF">
        <w:rPr>
          <w:spacing w:val="-1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takes</w:t>
      </w:r>
      <w:r w:rsidRPr="00952FDF">
        <w:rPr>
          <w:spacing w:val="-1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action</w:t>
      </w:r>
      <w:r w:rsidRPr="00952FDF">
        <w:rPr>
          <w:spacing w:val="-1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where</w:t>
      </w:r>
      <w:r w:rsidRPr="00952FDF">
        <w:rPr>
          <w:spacing w:val="-1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these</w:t>
      </w:r>
      <w:r w:rsidRPr="00952FDF">
        <w:rPr>
          <w:spacing w:val="-5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requirements</w:t>
      </w:r>
      <w:r w:rsidRPr="00952FDF">
        <w:rPr>
          <w:spacing w:val="-1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are</w:t>
      </w:r>
      <w:r w:rsidRPr="00952FDF">
        <w:rPr>
          <w:spacing w:val="-1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not</w:t>
      </w:r>
      <w:r w:rsidRPr="00952FDF">
        <w:rPr>
          <w:spacing w:val="-1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met.</w:t>
      </w:r>
    </w:p>
    <w:p w14:paraId="5C1812ED" w14:textId="77777777" w:rsidR="00BF124D" w:rsidRPr="00952FDF" w:rsidRDefault="00BF124D" w:rsidP="00952FDF">
      <w:pPr>
        <w:pStyle w:val="BodyText"/>
        <w:spacing w:before="8" w:line="360" w:lineRule="auto"/>
        <w:rPr>
          <w:sz w:val="24"/>
          <w:szCs w:val="24"/>
          <w:lang w:val="en-GB"/>
        </w:rPr>
      </w:pPr>
    </w:p>
    <w:p w14:paraId="229AE7DD" w14:textId="77777777" w:rsidR="00BF124D" w:rsidRPr="00952FDF" w:rsidRDefault="00704F15" w:rsidP="00952FDF">
      <w:pPr>
        <w:pStyle w:val="ListParagraph"/>
        <w:numPr>
          <w:ilvl w:val="0"/>
          <w:numId w:val="1"/>
        </w:numPr>
        <w:tabs>
          <w:tab w:val="left" w:pos="2018"/>
        </w:tabs>
        <w:spacing w:line="360" w:lineRule="auto"/>
        <w:ind w:right="114"/>
        <w:jc w:val="both"/>
        <w:rPr>
          <w:sz w:val="24"/>
          <w:szCs w:val="24"/>
          <w:lang w:val="en-GB"/>
        </w:rPr>
      </w:pPr>
      <w:r w:rsidRPr="00952FDF">
        <w:rPr>
          <w:sz w:val="24"/>
          <w:szCs w:val="24"/>
          <w:lang w:val="en-GB"/>
        </w:rPr>
        <w:t>Additionally,</w:t>
      </w:r>
      <w:r w:rsidRPr="00952FDF">
        <w:rPr>
          <w:spacing w:val="-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DWQR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has</w:t>
      </w:r>
      <w:r w:rsidRPr="00952FDF">
        <w:rPr>
          <w:spacing w:val="-8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role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to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ensure</w:t>
      </w:r>
      <w:r w:rsidRPr="00952FDF">
        <w:rPr>
          <w:spacing w:val="-10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drinking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water is</w:t>
      </w:r>
      <w:r w:rsidRPr="00952FDF">
        <w:rPr>
          <w:spacing w:val="-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not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only</w:t>
      </w:r>
      <w:r w:rsidRPr="00952FDF">
        <w:rPr>
          <w:spacing w:val="-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safe,</w:t>
      </w:r>
      <w:r w:rsidRPr="00952FDF">
        <w:rPr>
          <w:spacing w:val="-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but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pleasant</w:t>
      </w:r>
      <w:r w:rsidRPr="00952FDF">
        <w:rPr>
          <w:spacing w:val="-1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to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drink</w:t>
      </w:r>
      <w:r w:rsidRPr="00952FDF">
        <w:rPr>
          <w:spacing w:val="-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and</w:t>
      </w:r>
      <w:r w:rsidRPr="00952FDF">
        <w:rPr>
          <w:spacing w:val="-1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has</w:t>
      </w:r>
      <w:r w:rsidRPr="00952FDF">
        <w:rPr>
          <w:spacing w:val="-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the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trust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of</w:t>
      </w:r>
      <w:r w:rsidRPr="00952FDF">
        <w:rPr>
          <w:spacing w:val="-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consumers.</w:t>
      </w:r>
      <w:r w:rsidRPr="00952FDF">
        <w:rPr>
          <w:spacing w:val="40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Working</w:t>
      </w:r>
      <w:r w:rsidRPr="00952FDF">
        <w:rPr>
          <w:spacing w:val="-5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with the Scottish Public Services Ombudsman, DWQR assists consumers who have concerns about the quality of their water supply</w:t>
      </w:r>
      <w:r w:rsidRPr="00952FDF">
        <w:rPr>
          <w:spacing w:val="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where</w:t>
      </w:r>
      <w:r w:rsidRPr="00952FDF">
        <w:rPr>
          <w:spacing w:val="-1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they</w:t>
      </w:r>
      <w:r w:rsidRPr="00952FDF">
        <w:rPr>
          <w:spacing w:val="-1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feel</w:t>
      </w:r>
      <w:r w:rsidRPr="00952FDF">
        <w:rPr>
          <w:spacing w:val="-1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Scottish</w:t>
      </w:r>
      <w:r w:rsidRPr="00952FDF">
        <w:rPr>
          <w:spacing w:val="-1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Water</w:t>
      </w:r>
      <w:r w:rsidRPr="00952FDF">
        <w:rPr>
          <w:spacing w:val="-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has</w:t>
      </w:r>
      <w:r w:rsidRPr="00952FDF">
        <w:rPr>
          <w:spacing w:val="-1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not</w:t>
      </w:r>
      <w:r w:rsidRPr="00952FDF">
        <w:rPr>
          <w:spacing w:val="-10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adequately</w:t>
      </w:r>
      <w:r w:rsidRPr="00952FDF">
        <w:rPr>
          <w:spacing w:val="-28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addressed</w:t>
      </w:r>
      <w:r w:rsidRPr="00952FDF">
        <w:rPr>
          <w:spacing w:val="-1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them.</w:t>
      </w:r>
    </w:p>
    <w:p w14:paraId="2BBDD3FD" w14:textId="77777777" w:rsidR="00BF124D" w:rsidRPr="00952FDF" w:rsidRDefault="00BF124D" w:rsidP="00952FDF">
      <w:pPr>
        <w:pStyle w:val="BodyText"/>
        <w:spacing w:before="10" w:line="360" w:lineRule="auto"/>
        <w:rPr>
          <w:sz w:val="24"/>
          <w:szCs w:val="24"/>
          <w:lang w:val="en-GB"/>
        </w:rPr>
      </w:pPr>
    </w:p>
    <w:p w14:paraId="2C7A6E6C" w14:textId="77777777" w:rsidR="00BF124D" w:rsidRPr="00952FDF" w:rsidRDefault="00704F15" w:rsidP="00952FDF">
      <w:pPr>
        <w:pStyle w:val="ListParagraph"/>
        <w:numPr>
          <w:ilvl w:val="0"/>
          <w:numId w:val="1"/>
        </w:numPr>
        <w:tabs>
          <w:tab w:val="left" w:pos="2018"/>
        </w:tabs>
        <w:spacing w:line="360" w:lineRule="auto"/>
        <w:ind w:right="98"/>
        <w:jc w:val="both"/>
        <w:rPr>
          <w:sz w:val="24"/>
          <w:szCs w:val="24"/>
          <w:lang w:val="en-GB"/>
        </w:rPr>
      </w:pPr>
      <w:r w:rsidRPr="00952FDF">
        <w:rPr>
          <w:sz w:val="24"/>
          <w:szCs w:val="24"/>
          <w:lang w:val="en-GB"/>
        </w:rPr>
        <w:t>About 3% of the population receive their drinking water from private water supplies. While these are regulated by local authorities, the</w:t>
      </w:r>
      <w:r w:rsidRPr="00952FDF">
        <w:rPr>
          <w:spacing w:val="-5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DWQR</w:t>
      </w:r>
      <w:r w:rsidRPr="00952FDF">
        <w:rPr>
          <w:spacing w:val="-18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has</w:t>
      </w:r>
      <w:r w:rsidRPr="00952FDF">
        <w:rPr>
          <w:spacing w:val="-1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</w:t>
      </w:r>
      <w:r w:rsidRPr="00952FDF">
        <w:rPr>
          <w:spacing w:val="8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duty</w:t>
      </w:r>
      <w:r w:rsidRPr="00952FDF">
        <w:rPr>
          <w:spacing w:val="-1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to</w:t>
      </w:r>
      <w:r w:rsidRPr="00952FDF">
        <w:rPr>
          <w:spacing w:val="-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oversee</w:t>
      </w:r>
      <w:r w:rsidRPr="00952FDF">
        <w:rPr>
          <w:spacing w:val="-1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this</w:t>
      </w:r>
      <w:r w:rsidRPr="00952FDF">
        <w:rPr>
          <w:spacing w:val="-1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while</w:t>
      </w:r>
      <w:r w:rsidRPr="00952FDF">
        <w:rPr>
          <w:spacing w:val="-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collecting</w:t>
      </w:r>
      <w:r w:rsidRPr="00952FDF">
        <w:rPr>
          <w:spacing w:val="-1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and</w:t>
      </w:r>
      <w:r w:rsidRPr="00952FDF">
        <w:rPr>
          <w:spacing w:val="-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interpreting</w:t>
      </w:r>
      <w:r w:rsidRPr="00952FDF">
        <w:rPr>
          <w:spacing w:val="-10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data</w:t>
      </w:r>
      <w:r w:rsidRPr="00952FDF">
        <w:rPr>
          <w:spacing w:val="-2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on</w:t>
      </w:r>
      <w:r w:rsidRPr="00952FDF">
        <w:rPr>
          <w:spacing w:val="-1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these</w:t>
      </w:r>
      <w:r w:rsidRPr="00952FDF">
        <w:rPr>
          <w:spacing w:val="-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supplies.</w:t>
      </w:r>
    </w:p>
    <w:p w14:paraId="6FEAF315" w14:textId="77777777" w:rsidR="00BF124D" w:rsidRPr="00952FDF" w:rsidRDefault="00BF124D" w:rsidP="00952FDF">
      <w:pPr>
        <w:pStyle w:val="BodyText"/>
        <w:spacing w:line="360" w:lineRule="auto"/>
        <w:rPr>
          <w:sz w:val="24"/>
          <w:szCs w:val="24"/>
          <w:lang w:val="en-GB"/>
        </w:rPr>
      </w:pPr>
    </w:p>
    <w:p w14:paraId="237C6245" w14:textId="77777777" w:rsidR="00BF124D" w:rsidRPr="00952FDF" w:rsidRDefault="00704F15" w:rsidP="00952FDF">
      <w:pPr>
        <w:pStyle w:val="BodyText"/>
        <w:spacing w:before="213" w:line="360" w:lineRule="auto"/>
        <w:ind w:left="1298"/>
        <w:rPr>
          <w:sz w:val="24"/>
          <w:szCs w:val="24"/>
          <w:lang w:val="en-GB"/>
        </w:rPr>
      </w:pPr>
      <w:r w:rsidRPr="00952FDF">
        <w:rPr>
          <w:spacing w:val="-1"/>
          <w:sz w:val="24"/>
          <w:szCs w:val="24"/>
          <w:lang w:val="en-GB"/>
        </w:rPr>
        <w:t>Steps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taken</w:t>
      </w:r>
      <w:r w:rsidRPr="00952FDF">
        <w:rPr>
          <w:spacing w:val="2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to</w:t>
      </w:r>
      <w:r w:rsidRPr="00952FDF">
        <w:rPr>
          <w:spacing w:val="-2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improve</w:t>
      </w:r>
      <w:r w:rsidRPr="00952FDF">
        <w:rPr>
          <w:spacing w:val="2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efficiency,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effectiveness and</w:t>
      </w:r>
      <w:r w:rsidRPr="00952FDF">
        <w:rPr>
          <w:spacing w:val="-1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economy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in</w:t>
      </w:r>
      <w:r w:rsidRPr="00952FDF">
        <w:rPr>
          <w:spacing w:val="-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the</w:t>
      </w:r>
      <w:r w:rsidRPr="00952FDF">
        <w:rPr>
          <w:spacing w:val="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exercise</w:t>
      </w:r>
      <w:r w:rsidRPr="00952FDF">
        <w:rPr>
          <w:spacing w:val="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of our</w:t>
      </w:r>
      <w:r w:rsidRPr="00952FDF">
        <w:rPr>
          <w:spacing w:val="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functions.</w:t>
      </w:r>
    </w:p>
    <w:p w14:paraId="75D2AB6F" w14:textId="77777777" w:rsidR="00BF124D" w:rsidRPr="00952FDF" w:rsidRDefault="00BF124D">
      <w:pPr>
        <w:pStyle w:val="BodyText"/>
        <w:spacing w:before="8"/>
        <w:rPr>
          <w:lang w:val="en-GB"/>
        </w:rPr>
      </w:pPr>
    </w:p>
    <w:p w14:paraId="2E07AE45" w14:textId="77777777" w:rsidR="00BF124D" w:rsidRPr="00952FDF" w:rsidRDefault="00704F15" w:rsidP="00952FDF">
      <w:pPr>
        <w:pStyle w:val="BodyText"/>
        <w:spacing w:line="360" w:lineRule="auto"/>
        <w:ind w:left="1298" w:right="360"/>
        <w:rPr>
          <w:sz w:val="24"/>
          <w:szCs w:val="24"/>
          <w:lang w:val="en-GB"/>
        </w:rPr>
      </w:pPr>
      <w:r w:rsidRPr="00952FDF">
        <w:rPr>
          <w:sz w:val="24"/>
          <w:szCs w:val="24"/>
          <w:lang w:val="en-GB"/>
        </w:rPr>
        <w:t>As the DWQR falls under the Scottish Government, our budget forms part of Scottish Government’s central budget allocation, enabling the</w:t>
      </w:r>
      <w:r w:rsidRPr="00952FDF">
        <w:rPr>
          <w:spacing w:val="-5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DWQR</w:t>
      </w:r>
      <w:r w:rsidRPr="00952FDF">
        <w:rPr>
          <w:spacing w:val="-18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to</w:t>
      </w:r>
      <w:r w:rsidRPr="00952FDF">
        <w:rPr>
          <w:spacing w:val="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use</w:t>
      </w:r>
      <w:r w:rsidRPr="00952FDF">
        <w:rPr>
          <w:spacing w:val="-10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economies</w:t>
      </w:r>
      <w:r w:rsidRPr="00952FDF">
        <w:rPr>
          <w:spacing w:val="-1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of</w:t>
      </w:r>
      <w:r w:rsidRPr="00952FDF">
        <w:rPr>
          <w:spacing w:val="-10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scale</w:t>
      </w:r>
      <w:r w:rsidRPr="00952FDF">
        <w:rPr>
          <w:spacing w:val="-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to</w:t>
      </w:r>
      <w:r w:rsidRPr="00952FDF">
        <w:rPr>
          <w:spacing w:val="-1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maximise</w:t>
      </w:r>
      <w:r w:rsidRPr="00952FDF">
        <w:rPr>
          <w:spacing w:val="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value</w:t>
      </w:r>
      <w:r w:rsidRPr="00952FDF">
        <w:rPr>
          <w:spacing w:val="-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for</w:t>
      </w:r>
      <w:r w:rsidRPr="00952FDF">
        <w:rPr>
          <w:spacing w:val="-1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money</w:t>
      </w:r>
      <w:r w:rsidRPr="00952FDF">
        <w:rPr>
          <w:spacing w:val="-1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through;</w:t>
      </w:r>
    </w:p>
    <w:p w14:paraId="3ECD8FF2" w14:textId="77777777" w:rsidR="00BF124D" w:rsidRPr="00952FDF" w:rsidRDefault="00BF124D">
      <w:pPr>
        <w:pStyle w:val="BodyText"/>
        <w:rPr>
          <w:sz w:val="20"/>
          <w:lang w:val="en-GB"/>
        </w:rPr>
      </w:pPr>
    </w:p>
    <w:p w14:paraId="6F180151" w14:textId="77777777" w:rsidR="00BF124D" w:rsidRPr="00952FDF" w:rsidRDefault="00BF124D">
      <w:pPr>
        <w:pStyle w:val="BodyText"/>
        <w:spacing w:before="8"/>
        <w:rPr>
          <w:sz w:val="24"/>
          <w:szCs w:val="24"/>
          <w:lang w:val="en-GB"/>
        </w:rPr>
      </w:pPr>
    </w:p>
    <w:p w14:paraId="06F7686E" w14:textId="2FDD1C80" w:rsidR="00BF124D" w:rsidRPr="00952FDF" w:rsidRDefault="00704F15" w:rsidP="00952FDF">
      <w:pPr>
        <w:pStyle w:val="BodyText"/>
        <w:numPr>
          <w:ilvl w:val="0"/>
          <w:numId w:val="25"/>
        </w:numPr>
        <w:spacing w:before="94"/>
        <w:ind w:left="1797" w:hanging="357"/>
        <w:rPr>
          <w:sz w:val="24"/>
          <w:szCs w:val="24"/>
          <w:lang w:val="en-GB"/>
        </w:rPr>
      </w:pPr>
      <w:r w:rsidRPr="00952FDF">
        <w:rPr>
          <w:spacing w:val="-1"/>
          <w:sz w:val="24"/>
          <w:szCs w:val="24"/>
          <w:lang w:val="en-GB"/>
        </w:rPr>
        <w:t>Information</w:t>
      </w:r>
      <w:r w:rsidRPr="00952FDF">
        <w:rPr>
          <w:spacing w:val="3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on</w:t>
      </w:r>
      <w:r w:rsidRPr="00952FDF">
        <w:rPr>
          <w:spacing w:val="3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remuneration</w:t>
      </w:r>
      <w:r w:rsidRPr="00952FDF">
        <w:rPr>
          <w:spacing w:val="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to</w:t>
      </w:r>
      <w:r w:rsidRPr="00952FDF">
        <w:rPr>
          <w:spacing w:val="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special</w:t>
      </w:r>
      <w:r w:rsidRPr="00952FDF">
        <w:rPr>
          <w:spacing w:val="-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advisers</w:t>
      </w:r>
      <w:r w:rsidRPr="00952FDF">
        <w:rPr>
          <w:spacing w:val="-1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for</w:t>
      </w:r>
      <w:r w:rsidRPr="00952FDF">
        <w:rPr>
          <w:spacing w:val="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the</w:t>
      </w:r>
      <w:r w:rsidRPr="00952FDF">
        <w:rPr>
          <w:spacing w:val="-17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year</w:t>
      </w:r>
      <w:r w:rsidRPr="00952FDF">
        <w:rPr>
          <w:spacing w:val="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ended</w:t>
      </w:r>
      <w:r w:rsidRPr="00952FDF">
        <w:rPr>
          <w:spacing w:val="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31</w:t>
      </w:r>
      <w:proofErr w:type="spellStart"/>
      <w:r w:rsidRPr="00952FDF">
        <w:rPr>
          <w:position w:val="6"/>
          <w:sz w:val="24"/>
          <w:szCs w:val="24"/>
          <w:lang w:val="en-GB"/>
        </w:rPr>
        <w:t>st</w:t>
      </w:r>
      <w:proofErr w:type="spellEnd"/>
      <w:r w:rsidRPr="00952FDF">
        <w:rPr>
          <w:spacing w:val="12"/>
          <w:position w:val="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March</w:t>
      </w:r>
      <w:r w:rsidRPr="00952FDF">
        <w:rPr>
          <w:spacing w:val="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2021</w:t>
      </w:r>
    </w:p>
    <w:p w14:paraId="5C6DFBEE" w14:textId="77777777" w:rsidR="00BF124D" w:rsidRPr="00952FDF" w:rsidRDefault="00BF124D">
      <w:pPr>
        <w:pStyle w:val="BodyText"/>
        <w:rPr>
          <w:sz w:val="20"/>
          <w:lang w:val="en-GB"/>
        </w:rPr>
      </w:pPr>
    </w:p>
    <w:p w14:paraId="0266CD9B" w14:textId="77777777" w:rsidR="00BF124D" w:rsidRPr="00952FDF" w:rsidRDefault="00BF124D">
      <w:pPr>
        <w:pStyle w:val="BodyText"/>
        <w:spacing w:before="9" w:after="1"/>
        <w:rPr>
          <w:sz w:val="29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9"/>
        <w:gridCol w:w="4566"/>
        <w:gridCol w:w="4566"/>
      </w:tblGrid>
      <w:tr w:rsidR="00BF124D" w:rsidRPr="00952FDF" w14:paraId="4A6A6E60" w14:textId="77777777">
        <w:trPr>
          <w:trHeight w:val="268"/>
        </w:trPr>
        <w:tc>
          <w:tcPr>
            <w:tcW w:w="4549" w:type="dxa"/>
          </w:tcPr>
          <w:p w14:paraId="3CEA5540" w14:textId="77777777" w:rsidR="00BF124D" w:rsidRPr="00952FDF" w:rsidRDefault="00704F15">
            <w:pPr>
              <w:pStyle w:val="TableParagraph"/>
              <w:spacing w:line="248" w:lineRule="exact"/>
              <w:ind w:left="1095" w:right="1039"/>
              <w:rPr>
                <w:lang w:val="en-GB"/>
              </w:rPr>
            </w:pPr>
            <w:r w:rsidRPr="00952FDF">
              <w:rPr>
                <w:lang w:val="en-GB"/>
              </w:rPr>
              <w:t>Name</w:t>
            </w:r>
            <w:r w:rsidRPr="00952FDF">
              <w:rPr>
                <w:spacing w:val="12"/>
                <w:lang w:val="en-GB"/>
              </w:rPr>
              <w:t xml:space="preserve"> </w:t>
            </w:r>
            <w:r w:rsidRPr="00952FDF">
              <w:rPr>
                <w:lang w:val="en-GB"/>
              </w:rPr>
              <w:t>of</w:t>
            </w:r>
            <w:r w:rsidRPr="00952FDF">
              <w:rPr>
                <w:spacing w:val="8"/>
                <w:lang w:val="en-GB"/>
              </w:rPr>
              <w:t xml:space="preserve"> </w:t>
            </w:r>
            <w:r w:rsidRPr="00952FDF">
              <w:rPr>
                <w:lang w:val="en-GB"/>
              </w:rPr>
              <w:t>special</w:t>
            </w:r>
            <w:r w:rsidRPr="00952FDF">
              <w:rPr>
                <w:spacing w:val="-14"/>
                <w:lang w:val="en-GB"/>
              </w:rPr>
              <w:t xml:space="preserve"> </w:t>
            </w:r>
            <w:r w:rsidRPr="00952FDF">
              <w:rPr>
                <w:lang w:val="en-GB"/>
              </w:rPr>
              <w:t>adviser</w:t>
            </w:r>
          </w:p>
        </w:tc>
        <w:tc>
          <w:tcPr>
            <w:tcW w:w="4566" w:type="dxa"/>
          </w:tcPr>
          <w:p w14:paraId="04D55CF6" w14:textId="77777777" w:rsidR="00BF124D" w:rsidRPr="00952FDF" w:rsidRDefault="00704F15">
            <w:pPr>
              <w:pStyle w:val="TableParagraph"/>
              <w:spacing w:line="248" w:lineRule="exact"/>
              <w:ind w:left="889" w:right="864"/>
              <w:rPr>
                <w:lang w:val="en-GB"/>
              </w:rPr>
            </w:pPr>
            <w:r w:rsidRPr="00952FDF">
              <w:rPr>
                <w:lang w:val="en-GB"/>
              </w:rPr>
              <w:t>Reason</w:t>
            </w:r>
            <w:r w:rsidRPr="00952FDF">
              <w:rPr>
                <w:spacing w:val="-1"/>
                <w:lang w:val="en-GB"/>
              </w:rPr>
              <w:t xml:space="preserve"> </w:t>
            </w:r>
            <w:r w:rsidRPr="00952FDF">
              <w:rPr>
                <w:lang w:val="en-GB"/>
              </w:rPr>
              <w:t>utilised</w:t>
            </w:r>
          </w:p>
        </w:tc>
        <w:tc>
          <w:tcPr>
            <w:tcW w:w="4566" w:type="dxa"/>
          </w:tcPr>
          <w:p w14:paraId="085BF248" w14:textId="77777777" w:rsidR="00BF124D" w:rsidRPr="00952FDF" w:rsidRDefault="00704F15">
            <w:pPr>
              <w:pStyle w:val="TableParagraph"/>
              <w:spacing w:line="248" w:lineRule="exact"/>
              <w:ind w:left="876" w:right="864"/>
              <w:rPr>
                <w:lang w:val="en-GB"/>
              </w:rPr>
            </w:pPr>
            <w:r w:rsidRPr="00952FDF">
              <w:rPr>
                <w:lang w:val="en-GB"/>
              </w:rPr>
              <w:t>Remuneration</w:t>
            </w:r>
          </w:p>
        </w:tc>
      </w:tr>
      <w:tr w:rsidR="00BF124D" w:rsidRPr="00952FDF" w14:paraId="7AB3AF08" w14:textId="77777777">
        <w:trPr>
          <w:trHeight w:val="253"/>
        </w:trPr>
        <w:tc>
          <w:tcPr>
            <w:tcW w:w="4549" w:type="dxa"/>
          </w:tcPr>
          <w:p w14:paraId="701937E2" w14:textId="77777777" w:rsidR="00BF124D" w:rsidRPr="00952FDF" w:rsidRDefault="00704F15">
            <w:pPr>
              <w:pStyle w:val="TableParagraph"/>
              <w:spacing w:line="233" w:lineRule="exact"/>
              <w:ind w:left="1092" w:right="1039"/>
              <w:rPr>
                <w:lang w:val="en-GB"/>
              </w:rPr>
            </w:pPr>
            <w:r w:rsidRPr="00952FDF">
              <w:rPr>
                <w:lang w:val="en-GB"/>
              </w:rPr>
              <w:t>N/A</w:t>
            </w:r>
          </w:p>
        </w:tc>
        <w:tc>
          <w:tcPr>
            <w:tcW w:w="4566" w:type="dxa"/>
          </w:tcPr>
          <w:p w14:paraId="1281BF3B" w14:textId="77777777" w:rsidR="00BF124D" w:rsidRPr="00952FDF" w:rsidRDefault="00704F15">
            <w:pPr>
              <w:pStyle w:val="TableParagraph"/>
              <w:spacing w:line="233" w:lineRule="exact"/>
              <w:ind w:left="899" w:right="864"/>
              <w:rPr>
                <w:lang w:val="en-GB"/>
              </w:rPr>
            </w:pPr>
            <w:r w:rsidRPr="00952FDF">
              <w:rPr>
                <w:lang w:val="en-GB"/>
              </w:rPr>
              <w:t>N/A</w:t>
            </w:r>
          </w:p>
        </w:tc>
        <w:tc>
          <w:tcPr>
            <w:tcW w:w="4566" w:type="dxa"/>
          </w:tcPr>
          <w:p w14:paraId="16920417" w14:textId="77777777" w:rsidR="00BF124D" w:rsidRPr="00952FDF" w:rsidRDefault="00704F15">
            <w:pPr>
              <w:pStyle w:val="TableParagraph"/>
              <w:spacing w:line="233" w:lineRule="exact"/>
              <w:ind w:left="875" w:right="864"/>
              <w:rPr>
                <w:lang w:val="en-GB"/>
              </w:rPr>
            </w:pPr>
            <w:r w:rsidRPr="00952FDF">
              <w:rPr>
                <w:lang w:val="en-GB"/>
              </w:rPr>
              <w:t>Nil</w:t>
            </w:r>
          </w:p>
        </w:tc>
      </w:tr>
    </w:tbl>
    <w:p w14:paraId="5A4ECD73" w14:textId="77777777" w:rsidR="00BF124D" w:rsidRPr="00952FDF" w:rsidRDefault="00704F15" w:rsidP="00952FDF">
      <w:pPr>
        <w:pStyle w:val="ListParagraph"/>
        <w:numPr>
          <w:ilvl w:val="0"/>
          <w:numId w:val="1"/>
        </w:numPr>
        <w:tabs>
          <w:tab w:val="left" w:pos="2017"/>
          <w:tab w:val="left" w:pos="2018"/>
        </w:tabs>
        <w:spacing w:before="129" w:line="360" w:lineRule="auto"/>
        <w:rPr>
          <w:sz w:val="24"/>
          <w:szCs w:val="24"/>
          <w:lang w:val="en-GB"/>
        </w:rPr>
      </w:pPr>
      <w:r w:rsidRPr="00952FDF">
        <w:rPr>
          <w:spacing w:val="-1"/>
          <w:sz w:val="24"/>
          <w:szCs w:val="24"/>
          <w:lang w:val="en-GB"/>
        </w:rPr>
        <w:t>Use</w:t>
      </w:r>
      <w:r w:rsidRPr="00952FDF">
        <w:rPr>
          <w:spacing w:val="20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of</w:t>
      </w:r>
      <w:r w:rsidRPr="00952FDF">
        <w:rPr>
          <w:spacing w:val="16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the</w:t>
      </w:r>
      <w:r w:rsidRPr="00952FDF">
        <w:rPr>
          <w:spacing w:val="-2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SEAS</w:t>
      </w:r>
      <w:r w:rsidRPr="00952FDF">
        <w:rPr>
          <w:spacing w:val="7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central</w:t>
      </w:r>
      <w:r w:rsidRPr="00952FDF">
        <w:rPr>
          <w:spacing w:val="-8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finance</w:t>
      </w:r>
      <w:r w:rsidRPr="00952FDF">
        <w:rPr>
          <w:spacing w:val="-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system</w:t>
      </w:r>
      <w:r w:rsidRPr="00952FDF">
        <w:rPr>
          <w:spacing w:val="-16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for</w:t>
      </w:r>
      <w:r w:rsidRPr="00952FDF">
        <w:rPr>
          <w:spacing w:val="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expenditure</w:t>
      </w:r>
      <w:r w:rsidRPr="00952FDF">
        <w:rPr>
          <w:spacing w:val="-18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recording</w:t>
      </w:r>
      <w:r w:rsidRPr="00952FDF">
        <w:rPr>
          <w:spacing w:val="-18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and</w:t>
      </w:r>
      <w:r w:rsidRPr="00952FDF">
        <w:rPr>
          <w:spacing w:val="-2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reporting</w:t>
      </w:r>
    </w:p>
    <w:p w14:paraId="1C2CA53F" w14:textId="77777777" w:rsidR="00BF124D" w:rsidRPr="00952FDF" w:rsidRDefault="00704F15" w:rsidP="00952FDF">
      <w:pPr>
        <w:pStyle w:val="ListParagraph"/>
        <w:numPr>
          <w:ilvl w:val="0"/>
          <w:numId w:val="1"/>
        </w:numPr>
        <w:tabs>
          <w:tab w:val="left" w:pos="2017"/>
          <w:tab w:val="left" w:pos="2018"/>
        </w:tabs>
        <w:spacing w:before="2" w:line="360" w:lineRule="auto"/>
        <w:rPr>
          <w:sz w:val="24"/>
          <w:szCs w:val="24"/>
          <w:lang w:val="en-GB"/>
        </w:rPr>
      </w:pPr>
      <w:r w:rsidRPr="00952FDF">
        <w:rPr>
          <w:spacing w:val="-1"/>
          <w:sz w:val="24"/>
          <w:szCs w:val="24"/>
          <w:lang w:val="en-GB"/>
        </w:rPr>
        <w:t>Procuring</w:t>
      </w:r>
      <w:r w:rsidRPr="00952FDF">
        <w:rPr>
          <w:spacing w:val="1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goods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and</w:t>
      </w:r>
      <w:r w:rsidRPr="00952FDF">
        <w:rPr>
          <w:spacing w:val="1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 xml:space="preserve">services </w:t>
      </w:r>
      <w:r w:rsidRPr="00952FDF">
        <w:rPr>
          <w:sz w:val="24"/>
          <w:szCs w:val="24"/>
          <w:lang w:val="en-GB"/>
        </w:rPr>
        <w:t>using centrally negotiated competitive</w:t>
      </w:r>
      <w:r w:rsidRPr="00952FDF">
        <w:rPr>
          <w:spacing w:val="-20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tender</w:t>
      </w:r>
      <w:r w:rsidRPr="00952FDF">
        <w:rPr>
          <w:spacing w:val="7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contracts</w:t>
      </w:r>
    </w:p>
    <w:p w14:paraId="77CC2E03" w14:textId="77777777" w:rsidR="00BF124D" w:rsidRPr="00952FDF" w:rsidRDefault="00704F15" w:rsidP="00952FDF">
      <w:pPr>
        <w:pStyle w:val="ListParagraph"/>
        <w:numPr>
          <w:ilvl w:val="0"/>
          <w:numId w:val="1"/>
        </w:numPr>
        <w:tabs>
          <w:tab w:val="left" w:pos="2017"/>
          <w:tab w:val="left" w:pos="2018"/>
        </w:tabs>
        <w:spacing w:before="1" w:line="360" w:lineRule="auto"/>
        <w:rPr>
          <w:sz w:val="24"/>
          <w:szCs w:val="24"/>
          <w:lang w:val="en-GB"/>
        </w:rPr>
      </w:pPr>
      <w:r w:rsidRPr="00952FDF">
        <w:rPr>
          <w:spacing w:val="-1"/>
          <w:sz w:val="24"/>
          <w:szCs w:val="24"/>
          <w:lang w:val="en-GB"/>
        </w:rPr>
        <w:t>Utilising</w:t>
      </w:r>
      <w:r w:rsidRPr="00952FDF">
        <w:rPr>
          <w:spacing w:val="17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accommodation</w:t>
      </w:r>
      <w:r w:rsidRPr="00952FDF">
        <w:rPr>
          <w:spacing w:val="1"/>
          <w:sz w:val="24"/>
          <w:szCs w:val="24"/>
          <w:lang w:val="en-GB"/>
        </w:rPr>
        <w:t xml:space="preserve"> </w:t>
      </w:r>
      <w:r w:rsidRPr="00952FDF">
        <w:rPr>
          <w:spacing w:val="-1"/>
          <w:sz w:val="24"/>
          <w:szCs w:val="24"/>
          <w:lang w:val="en-GB"/>
        </w:rPr>
        <w:t>and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IT</w:t>
      </w:r>
      <w:r w:rsidRPr="00952FDF">
        <w:rPr>
          <w:spacing w:val="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services</w:t>
      </w:r>
      <w:r w:rsidRPr="00952FDF">
        <w:rPr>
          <w:spacing w:val="-4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located</w:t>
      </w:r>
      <w:r w:rsidRPr="00952FDF">
        <w:rPr>
          <w:spacing w:val="-5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within</w:t>
      </w:r>
      <w:r w:rsidRPr="00952FDF">
        <w:rPr>
          <w:spacing w:val="1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Scottish</w:t>
      </w:r>
      <w:r w:rsidRPr="00952FDF">
        <w:rPr>
          <w:spacing w:val="-3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Government</w:t>
      </w:r>
      <w:r w:rsidRPr="00952FDF">
        <w:rPr>
          <w:spacing w:val="-19"/>
          <w:sz w:val="24"/>
          <w:szCs w:val="24"/>
          <w:lang w:val="en-GB"/>
        </w:rPr>
        <w:t xml:space="preserve"> </w:t>
      </w:r>
      <w:r w:rsidRPr="00952FDF">
        <w:rPr>
          <w:sz w:val="24"/>
          <w:szCs w:val="24"/>
          <w:lang w:val="en-GB"/>
        </w:rPr>
        <w:t>estate</w:t>
      </w:r>
    </w:p>
    <w:sectPr w:rsidR="00BF124D" w:rsidRPr="00952FDF">
      <w:pgSz w:w="16850" w:h="11920" w:orient="landscape"/>
      <w:pgMar w:top="1100" w:right="11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15D"/>
    <w:multiLevelType w:val="multilevel"/>
    <w:tmpl w:val="0809001D"/>
    <w:numStyleLink w:val="Style2"/>
  </w:abstractNum>
  <w:abstractNum w:abstractNumId="1" w15:restartNumberingAfterBreak="0">
    <w:nsid w:val="08AA0769"/>
    <w:multiLevelType w:val="multilevel"/>
    <w:tmpl w:val="AF7257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2D1E2D"/>
    <w:multiLevelType w:val="multilevel"/>
    <w:tmpl w:val="0809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922C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F92F67"/>
    <w:multiLevelType w:val="multilevel"/>
    <w:tmpl w:val="0809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F328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47C"/>
    <w:multiLevelType w:val="multilevel"/>
    <w:tmpl w:val="30EC4116"/>
    <w:numStyleLink w:val="Style5"/>
  </w:abstractNum>
  <w:abstractNum w:abstractNumId="7" w15:restartNumberingAfterBreak="0">
    <w:nsid w:val="194A73FA"/>
    <w:multiLevelType w:val="multilevel"/>
    <w:tmpl w:val="0809001D"/>
    <w:numStyleLink w:val="Style3"/>
  </w:abstractNum>
  <w:abstractNum w:abstractNumId="8" w15:restartNumberingAfterBreak="0">
    <w:nsid w:val="1B400AB6"/>
    <w:multiLevelType w:val="multilevel"/>
    <w:tmpl w:val="AF72576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DD3D75"/>
    <w:multiLevelType w:val="multilevel"/>
    <w:tmpl w:val="0809001D"/>
    <w:styleLink w:val="Style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3A6A83"/>
    <w:multiLevelType w:val="multilevel"/>
    <w:tmpl w:val="0809001D"/>
    <w:styleLink w:val="Style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B65B30"/>
    <w:multiLevelType w:val="multilevel"/>
    <w:tmpl w:val="30EC4116"/>
    <w:styleLink w:val="Style5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8E2DFE"/>
    <w:multiLevelType w:val="multilevel"/>
    <w:tmpl w:val="0809001D"/>
    <w:styleLink w:val="Style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6A31EE"/>
    <w:multiLevelType w:val="multilevel"/>
    <w:tmpl w:val="30EC4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31B2F57"/>
    <w:multiLevelType w:val="multilevel"/>
    <w:tmpl w:val="AF72576E"/>
    <w:numStyleLink w:val="Style1"/>
  </w:abstractNum>
  <w:abstractNum w:abstractNumId="15" w15:restartNumberingAfterBreak="0">
    <w:nsid w:val="4384515A"/>
    <w:multiLevelType w:val="multilevel"/>
    <w:tmpl w:val="0809001F"/>
    <w:numStyleLink w:val="Style8"/>
  </w:abstractNum>
  <w:abstractNum w:abstractNumId="16" w15:restartNumberingAfterBreak="0">
    <w:nsid w:val="444302B8"/>
    <w:multiLevelType w:val="multilevel"/>
    <w:tmpl w:val="0809001F"/>
    <w:numStyleLink w:val="Style8"/>
  </w:abstractNum>
  <w:abstractNum w:abstractNumId="17" w15:restartNumberingAfterBreak="0">
    <w:nsid w:val="4AB8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963371"/>
    <w:multiLevelType w:val="multilevel"/>
    <w:tmpl w:val="0809001D"/>
    <w:numStyleLink w:val="Style4"/>
  </w:abstractNum>
  <w:abstractNum w:abstractNumId="19" w15:restartNumberingAfterBreak="0">
    <w:nsid w:val="5A140092"/>
    <w:multiLevelType w:val="hybridMultilevel"/>
    <w:tmpl w:val="21C29538"/>
    <w:lvl w:ilvl="0" w:tplc="F1142E26">
      <w:numFmt w:val="bullet"/>
      <w:lvlText w:val=""/>
      <w:lvlJc w:val="left"/>
      <w:pPr>
        <w:ind w:left="2018" w:hanging="353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E44E1FF6">
      <w:numFmt w:val="bullet"/>
      <w:lvlText w:val="•"/>
      <w:lvlJc w:val="left"/>
      <w:pPr>
        <w:ind w:left="3330" w:hanging="353"/>
      </w:pPr>
      <w:rPr>
        <w:rFonts w:hint="default"/>
        <w:lang w:val="en-US" w:eastAsia="en-US" w:bidi="ar-SA"/>
      </w:rPr>
    </w:lvl>
    <w:lvl w:ilvl="2" w:tplc="74045490">
      <w:numFmt w:val="bullet"/>
      <w:lvlText w:val="•"/>
      <w:lvlJc w:val="left"/>
      <w:pPr>
        <w:ind w:left="4640" w:hanging="353"/>
      </w:pPr>
      <w:rPr>
        <w:rFonts w:hint="default"/>
        <w:lang w:val="en-US" w:eastAsia="en-US" w:bidi="ar-SA"/>
      </w:rPr>
    </w:lvl>
    <w:lvl w:ilvl="3" w:tplc="ABB83136">
      <w:numFmt w:val="bullet"/>
      <w:lvlText w:val="•"/>
      <w:lvlJc w:val="left"/>
      <w:pPr>
        <w:ind w:left="5950" w:hanging="353"/>
      </w:pPr>
      <w:rPr>
        <w:rFonts w:hint="default"/>
        <w:lang w:val="en-US" w:eastAsia="en-US" w:bidi="ar-SA"/>
      </w:rPr>
    </w:lvl>
    <w:lvl w:ilvl="4" w:tplc="4CC815C0">
      <w:numFmt w:val="bullet"/>
      <w:lvlText w:val="•"/>
      <w:lvlJc w:val="left"/>
      <w:pPr>
        <w:ind w:left="7260" w:hanging="353"/>
      </w:pPr>
      <w:rPr>
        <w:rFonts w:hint="default"/>
        <w:lang w:val="en-US" w:eastAsia="en-US" w:bidi="ar-SA"/>
      </w:rPr>
    </w:lvl>
    <w:lvl w:ilvl="5" w:tplc="D638AE3A">
      <w:numFmt w:val="bullet"/>
      <w:lvlText w:val="•"/>
      <w:lvlJc w:val="left"/>
      <w:pPr>
        <w:ind w:left="8570" w:hanging="353"/>
      </w:pPr>
      <w:rPr>
        <w:rFonts w:hint="default"/>
        <w:lang w:val="en-US" w:eastAsia="en-US" w:bidi="ar-SA"/>
      </w:rPr>
    </w:lvl>
    <w:lvl w:ilvl="6" w:tplc="8C5E7966">
      <w:numFmt w:val="bullet"/>
      <w:lvlText w:val="•"/>
      <w:lvlJc w:val="left"/>
      <w:pPr>
        <w:ind w:left="9880" w:hanging="353"/>
      </w:pPr>
      <w:rPr>
        <w:rFonts w:hint="default"/>
        <w:lang w:val="en-US" w:eastAsia="en-US" w:bidi="ar-SA"/>
      </w:rPr>
    </w:lvl>
    <w:lvl w:ilvl="7" w:tplc="CFE667BA">
      <w:numFmt w:val="bullet"/>
      <w:lvlText w:val="•"/>
      <w:lvlJc w:val="left"/>
      <w:pPr>
        <w:ind w:left="11190" w:hanging="353"/>
      </w:pPr>
      <w:rPr>
        <w:rFonts w:hint="default"/>
        <w:lang w:val="en-US" w:eastAsia="en-US" w:bidi="ar-SA"/>
      </w:rPr>
    </w:lvl>
    <w:lvl w:ilvl="8" w:tplc="A4107974">
      <w:numFmt w:val="bullet"/>
      <w:lvlText w:val="•"/>
      <w:lvlJc w:val="left"/>
      <w:pPr>
        <w:ind w:left="12500" w:hanging="353"/>
      </w:pPr>
      <w:rPr>
        <w:rFonts w:hint="default"/>
        <w:lang w:val="en-US" w:eastAsia="en-US" w:bidi="ar-SA"/>
      </w:rPr>
    </w:lvl>
  </w:abstractNum>
  <w:abstractNum w:abstractNumId="20" w15:restartNumberingAfterBreak="0">
    <w:nsid w:val="5B02147F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626602"/>
    <w:multiLevelType w:val="multilevel"/>
    <w:tmpl w:val="972CFE08"/>
    <w:lvl w:ilvl="0">
      <w:start w:val="1"/>
      <w:numFmt w:val="none"/>
      <w:lvlText w:val="2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5E5D51C4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67FA421A"/>
    <w:multiLevelType w:val="multilevel"/>
    <w:tmpl w:val="0809001D"/>
    <w:numStyleLink w:val="Style6"/>
  </w:abstractNum>
  <w:abstractNum w:abstractNumId="24" w15:restartNumberingAfterBreak="0">
    <w:nsid w:val="6A144534"/>
    <w:multiLevelType w:val="multilevel"/>
    <w:tmpl w:val="30EC4116"/>
    <w:numStyleLink w:val="Style5"/>
  </w:abstractNum>
  <w:abstractNum w:abstractNumId="25" w15:restartNumberingAfterBreak="0">
    <w:nsid w:val="6BF86A13"/>
    <w:multiLevelType w:val="multilevel"/>
    <w:tmpl w:val="0809001D"/>
    <w:styleLink w:val="Style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45D5A30"/>
    <w:multiLevelType w:val="multilevel"/>
    <w:tmpl w:val="0809001D"/>
    <w:numStyleLink w:val="Style7"/>
  </w:abstractNum>
  <w:abstractNum w:abstractNumId="27" w15:restartNumberingAfterBreak="0">
    <w:nsid w:val="746403D4"/>
    <w:multiLevelType w:val="multilevel"/>
    <w:tmpl w:val="0809001F"/>
    <w:numStyleLink w:val="Style8"/>
  </w:abstractNum>
  <w:abstractNum w:abstractNumId="28" w15:restartNumberingAfterBreak="0">
    <w:nsid w:val="748B475A"/>
    <w:multiLevelType w:val="multilevel"/>
    <w:tmpl w:val="AF72576E"/>
    <w:numStyleLink w:val="Style1"/>
  </w:abstractNum>
  <w:abstractNum w:abstractNumId="29" w15:restartNumberingAfterBreak="0">
    <w:nsid w:val="791C0408"/>
    <w:multiLevelType w:val="multilevel"/>
    <w:tmpl w:val="972CFE08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90104632">
    <w:abstractNumId w:val="19"/>
  </w:num>
  <w:num w:numId="2" w16cid:durableId="1831866186">
    <w:abstractNumId w:val="13"/>
  </w:num>
  <w:num w:numId="3" w16cid:durableId="185799413">
    <w:abstractNumId w:val="8"/>
  </w:num>
  <w:num w:numId="4" w16cid:durableId="1220046397">
    <w:abstractNumId w:val="22"/>
  </w:num>
  <w:num w:numId="5" w16cid:durableId="550926167">
    <w:abstractNumId w:val="5"/>
  </w:num>
  <w:num w:numId="6" w16cid:durableId="1568805376">
    <w:abstractNumId w:val="17"/>
  </w:num>
  <w:num w:numId="7" w16cid:durableId="514928551">
    <w:abstractNumId w:val="21"/>
  </w:num>
  <w:num w:numId="8" w16cid:durableId="1518078428">
    <w:abstractNumId w:val="29"/>
  </w:num>
  <w:num w:numId="9" w16cid:durableId="541865064">
    <w:abstractNumId w:val="14"/>
  </w:num>
  <w:num w:numId="10" w16cid:durableId="559831325">
    <w:abstractNumId w:val="28"/>
  </w:num>
  <w:num w:numId="11" w16cid:durableId="79453000">
    <w:abstractNumId w:val="1"/>
  </w:num>
  <w:num w:numId="12" w16cid:durableId="994450583">
    <w:abstractNumId w:val="0"/>
  </w:num>
  <w:num w:numId="13" w16cid:durableId="1050962726">
    <w:abstractNumId w:val="20"/>
  </w:num>
  <w:num w:numId="14" w16cid:durableId="912354481">
    <w:abstractNumId w:val="7"/>
  </w:num>
  <w:num w:numId="15" w16cid:durableId="324019428">
    <w:abstractNumId w:val="25"/>
  </w:num>
  <w:num w:numId="16" w16cid:durableId="968323952">
    <w:abstractNumId w:val="18"/>
  </w:num>
  <w:num w:numId="17" w16cid:durableId="1351953515">
    <w:abstractNumId w:val="12"/>
  </w:num>
  <w:num w:numId="18" w16cid:durableId="612715026">
    <w:abstractNumId w:val="24"/>
  </w:num>
  <w:num w:numId="19" w16cid:durableId="385955790">
    <w:abstractNumId w:val="11"/>
  </w:num>
  <w:num w:numId="20" w16cid:durableId="1378701824">
    <w:abstractNumId w:val="6"/>
  </w:num>
  <w:num w:numId="21" w16cid:durableId="2132508257">
    <w:abstractNumId w:val="10"/>
  </w:num>
  <w:num w:numId="22" w16cid:durableId="254049007">
    <w:abstractNumId w:val="23"/>
  </w:num>
  <w:num w:numId="23" w16cid:durableId="644698821">
    <w:abstractNumId w:val="9"/>
  </w:num>
  <w:num w:numId="24" w16cid:durableId="1454784929">
    <w:abstractNumId w:val="26"/>
  </w:num>
  <w:num w:numId="25" w16cid:durableId="1215387918">
    <w:abstractNumId w:val="16"/>
  </w:num>
  <w:num w:numId="26" w16cid:durableId="1390377643">
    <w:abstractNumId w:val="2"/>
  </w:num>
  <w:num w:numId="27" w16cid:durableId="1550192289">
    <w:abstractNumId w:val="27"/>
  </w:num>
  <w:num w:numId="28" w16cid:durableId="1263421097">
    <w:abstractNumId w:val="4"/>
  </w:num>
  <w:num w:numId="29" w16cid:durableId="1250969452">
    <w:abstractNumId w:val="15"/>
  </w:num>
  <w:num w:numId="30" w16cid:durableId="151244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4D"/>
    <w:rsid w:val="00704F15"/>
    <w:rsid w:val="00952FDF"/>
    <w:rsid w:val="00B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F704"/>
  <w15:docId w15:val="{D7112EC9-2864-480D-ADFC-C2B3BBCE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F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F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FDF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F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1298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18" w:hanging="353"/>
    </w:pPr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1123"/>
      <w:jc w:val="center"/>
    </w:pPr>
  </w:style>
  <w:style w:type="numbering" w:customStyle="1" w:styleId="Style1">
    <w:name w:val="Style1"/>
    <w:uiPriority w:val="99"/>
    <w:rsid w:val="00952FDF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52F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2">
    <w:name w:val="Style2"/>
    <w:uiPriority w:val="99"/>
    <w:rsid w:val="00952FDF"/>
    <w:pPr>
      <w:numPr>
        <w:numId w:val="13"/>
      </w:numPr>
    </w:pPr>
  </w:style>
  <w:style w:type="numbering" w:customStyle="1" w:styleId="Style3">
    <w:name w:val="Style3"/>
    <w:uiPriority w:val="99"/>
    <w:rsid w:val="00952FDF"/>
    <w:pPr>
      <w:numPr>
        <w:numId w:val="15"/>
      </w:numPr>
    </w:pPr>
  </w:style>
  <w:style w:type="numbering" w:customStyle="1" w:styleId="Style4">
    <w:name w:val="Style4"/>
    <w:uiPriority w:val="99"/>
    <w:rsid w:val="00952FDF"/>
    <w:pPr>
      <w:numPr>
        <w:numId w:val="17"/>
      </w:numPr>
    </w:pPr>
  </w:style>
  <w:style w:type="numbering" w:customStyle="1" w:styleId="Style5">
    <w:name w:val="Style5"/>
    <w:uiPriority w:val="99"/>
    <w:rsid w:val="00952FDF"/>
    <w:pPr>
      <w:numPr>
        <w:numId w:val="19"/>
      </w:numPr>
    </w:pPr>
  </w:style>
  <w:style w:type="numbering" w:customStyle="1" w:styleId="Style6">
    <w:name w:val="Style6"/>
    <w:uiPriority w:val="99"/>
    <w:rsid w:val="00952FDF"/>
    <w:pPr>
      <w:numPr>
        <w:numId w:val="21"/>
      </w:numPr>
    </w:pPr>
  </w:style>
  <w:style w:type="numbering" w:customStyle="1" w:styleId="Style7">
    <w:name w:val="Style7"/>
    <w:uiPriority w:val="99"/>
    <w:rsid w:val="00952FDF"/>
    <w:pPr>
      <w:numPr>
        <w:numId w:val="23"/>
      </w:numPr>
    </w:pPr>
  </w:style>
  <w:style w:type="numbering" w:customStyle="1" w:styleId="Style8">
    <w:name w:val="Style8"/>
    <w:uiPriority w:val="99"/>
    <w:rsid w:val="00952FDF"/>
    <w:pPr>
      <w:numPr>
        <w:numId w:val="26"/>
      </w:numPr>
    </w:pPr>
  </w:style>
  <w:style w:type="numbering" w:customStyle="1" w:styleId="Style9">
    <w:name w:val="Style9"/>
    <w:uiPriority w:val="99"/>
    <w:rsid w:val="00952FDF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442</Words>
  <Characters>2521</Characters>
  <Application>Microsoft Office Word</Application>
  <DocSecurity>0</DocSecurity>
  <Lines>21</Lines>
  <Paragraphs>5</Paragraphs>
  <ScaleCrop>false</ScaleCrop>
  <Company>Scottish Government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Quality Regulator Financial Statement April 2020- March 2021</dc:title>
  <dc:creator>u205449</dc:creator>
  <cp:lastModifiedBy>Claire Henderson</cp:lastModifiedBy>
  <cp:revision>3</cp:revision>
  <dcterms:created xsi:type="dcterms:W3CDTF">2023-10-31T12:11:00Z</dcterms:created>
  <dcterms:modified xsi:type="dcterms:W3CDTF">2024-02-27T10:50:00Z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2023-10-31T00:00:00Z</vt:filetime>
  </property>
</Properties>
</file>