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00"/>
        <w:tblW w:w="14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3534"/>
        <w:gridCol w:w="3746"/>
      </w:tblGrid>
      <w:tr w:rsidR="00BF678D" w14:paraId="5E5F2B68" w14:textId="77777777" w:rsidTr="00BD69E0">
        <w:trPr>
          <w:trHeight w:val="1657"/>
        </w:trPr>
        <w:tc>
          <w:tcPr>
            <w:tcW w:w="6859" w:type="dxa"/>
            <w:shd w:val="clear" w:color="auto" w:fill="46BEDF"/>
          </w:tcPr>
          <w:p w14:paraId="20B00B6F" w14:textId="77777777" w:rsidR="00BF678D" w:rsidRPr="00BF678D" w:rsidRDefault="00BF678D" w:rsidP="00BD69E0">
            <w:pPr>
              <w:pStyle w:val="TableParagraph"/>
              <w:spacing w:before="3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CB357A7" w14:textId="77777777" w:rsidR="00BF678D" w:rsidRPr="00BF678D" w:rsidRDefault="00BF678D" w:rsidP="00BD69E0">
            <w:pPr>
              <w:pStyle w:val="TableParagraph"/>
              <w:spacing w:line="246" w:lineRule="exact"/>
              <w:ind w:left="1905" w:right="1901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F678D">
              <w:rPr>
                <w:rFonts w:ascii="Arial" w:hAnsi="Arial" w:cs="Arial"/>
                <w:b/>
                <w:color w:val="002060"/>
                <w:sz w:val="24"/>
                <w:szCs w:val="24"/>
              </w:rPr>
              <w:t>Location</w:t>
            </w:r>
          </w:p>
        </w:tc>
        <w:tc>
          <w:tcPr>
            <w:tcW w:w="3534" w:type="dxa"/>
            <w:shd w:val="clear" w:color="auto" w:fill="46BEDF"/>
          </w:tcPr>
          <w:p w14:paraId="2736603C" w14:textId="77777777" w:rsidR="00BF678D" w:rsidRPr="00BF678D" w:rsidRDefault="00BF678D" w:rsidP="00BD69E0">
            <w:pPr>
              <w:pStyle w:val="TableParagraph"/>
              <w:spacing w:before="3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C16AAF8" w14:textId="77777777" w:rsidR="00BF678D" w:rsidRPr="00BF678D" w:rsidRDefault="00BF678D" w:rsidP="00BD69E0">
            <w:pPr>
              <w:pStyle w:val="TableParagraph"/>
              <w:spacing w:line="246" w:lineRule="exact"/>
              <w:ind w:left="698" w:right="688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F678D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3746" w:type="dxa"/>
            <w:shd w:val="clear" w:color="auto" w:fill="46BEDF"/>
          </w:tcPr>
          <w:p w14:paraId="3CA9EFBE" w14:textId="77777777" w:rsidR="00BF678D" w:rsidRPr="00BF678D" w:rsidRDefault="00BF678D" w:rsidP="00BD69E0">
            <w:pPr>
              <w:pStyle w:val="TableParagraph"/>
              <w:spacing w:before="222" w:line="260" w:lineRule="atLeast"/>
              <w:ind w:left="720" w:firstLine="36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F678D">
              <w:rPr>
                <w:rFonts w:ascii="Arial" w:hAnsi="Arial" w:cs="Arial"/>
                <w:b/>
                <w:color w:val="002060"/>
                <w:sz w:val="24"/>
                <w:szCs w:val="24"/>
              </w:rPr>
              <w:t>Number of</w:t>
            </w:r>
            <w:r w:rsidRPr="00BF678D">
              <w:rPr>
                <w:rFonts w:ascii="Arial" w:hAnsi="Arial" w:cs="Arial"/>
                <w:b/>
                <w:color w:val="002060"/>
                <w:spacing w:val="1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b/>
                <w:color w:val="002060"/>
                <w:w w:val="95"/>
                <w:sz w:val="24"/>
                <w:szCs w:val="24"/>
              </w:rPr>
              <w:t>Recommendations</w:t>
            </w:r>
          </w:p>
        </w:tc>
      </w:tr>
      <w:tr w:rsidR="00BF678D" w14:paraId="40DC646E" w14:textId="77777777" w:rsidTr="00BD69E0">
        <w:trPr>
          <w:trHeight w:val="738"/>
        </w:trPr>
        <w:tc>
          <w:tcPr>
            <w:tcW w:w="6859" w:type="dxa"/>
          </w:tcPr>
          <w:p w14:paraId="04111764" w14:textId="77777777" w:rsidR="00BF678D" w:rsidRPr="00BF678D" w:rsidRDefault="00BF678D" w:rsidP="00BD69E0">
            <w:pPr>
              <w:pStyle w:val="TableParagraph"/>
              <w:spacing w:before="60" w:line="2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78D">
              <w:rPr>
                <w:rFonts w:ascii="Arial" w:hAnsi="Arial" w:cs="Arial"/>
                <w:sz w:val="24"/>
                <w:szCs w:val="24"/>
              </w:rPr>
              <w:t>Tankering</w:t>
            </w:r>
            <w:proofErr w:type="spellEnd"/>
            <w:r w:rsidRPr="00BF678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Operations</w:t>
            </w:r>
          </w:p>
        </w:tc>
        <w:tc>
          <w:tcPr>
            <w:tcW w:w="3534" w:type="dxa"/>
          </w:tcPr>
          <w:p w14:paraId="1EBB0C4E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698" w:right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746" w:type="dxa"/>
          </w:tcPr>
          <w:p w14:paraId="08D3CFED" w14:textId="77777777" w:rsidR="00BF678D" w:rsidRPr="00BF678D" w:rsidRDefault="00BF678D" w:rsidP="00BD69E0">
            <w:pPr>
              <w:pStyle w:val="TableParagraph"/>
              <w:spacing w:before="60" w:line="26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</w:tr>
      <w:tr w:rsidR="00BF678D" w14:paraId="07837975" w14:textId="77777777" w:rsidTr="00BD69E0">
        <w:trPr>
          <w:trHeight w:val="742"/>
        </w:trPr>
        <w:tc>
          <w:tcPr>
            <w:tcW w:w="6859" w:type="dxa"/>
          </w:tcPr>
          <w:p w14:paraId="6205A5AD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Dornoch</w:t>
            </w:r>
            <w:r w:rsidRPr="00BF678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Depot</w:t>
            </w:r>
          </w:p>
        </w:tc>
        <w:tc>
          <w:tcPr>
            <w:tcW w:w="3534" w:type="dxa"/>
          </w:tcPr>
          <w:p w14:paraId="0DB1D643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698" w:right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746" w:type="dxa"/>
          </w:tcPr>
          <w:p w14:paraId="7A7577D7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  <w:tr w:rsidR="00BF678D" w14:paraId="423B87A8" w14:textId="77777777" w:rsidTr="00BD69E0">
        <w:trPr>
          <w:trHeight w:val="738"/>
        </w:trPr>
        <w:tc>
          <w:tcPr>
            <w:tcW w:w="6859" w:type="dxa"/>
          </w:tcPr>
          <w:p w14:paraId="59D724D7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Dundee</w:t>
            </w:r>
            <w:r w:rsidRPr="00BF678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Depot</w:t>
            </w:r>
          </w:p>
        </w:tc>
        <w:tc>
          <w:tcPr>
            <w:tcW w:w="3534" w:type="dxa"/>
          </w:tcPr>
          <w:p w14:paraId="2DAD33CF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698" w:right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746" w:type="dxa"/>
          </w:tcPr>
          <w:p w14:paraId="68A94EA9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BF678D" w14:paraId="514944EB" w14:textId="77777777" w:rsidTr="00BD69E0">
        <w:trPr>
          <w:trHeight w:val="738"/>
        </w:trPr>
        <w:tc>
          <w:tcPr>
            <w:tcW w:w="6859" w:type="dxa"/>
          </w:tcPr>
          <w:p w14:paraId="00CFFED8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Perth</w:t>
            </w:r>
            <w:r w:rsidRPr="00BF678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Depot</w:t>
            </w:r>
          </w:p>
        </w:tc>
        <w:tc>
          <w:tcPr>
            <w:tcW w:w="3534" w:type="dxa"/>
          </w:tcPr>
          <w:p w14:paraId="46704A88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698" w:right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746" w:type="dxa"/>
          </w:tcPr>
          <w:p w14:paraId="5CE827BC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  <w:tr w:rsidR="00BF678D" w14:paraId="4398B1B1" w14:textId="77777777" w:rsidTr="00BD69E0">
        <w:trPr>
          <w:trHeight w:val="742"/>
        </w:trPr>
        <w:tc>
          <w:tcPr>
            <w:tcW w:w="6859" w:type="dxa"/>
          </w:tcPr>
          <w:p w14:paraId="02E5BB40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78D">
              <w:rPr>
                <w:rFonts w:ascii="Arial" w:hAnsi="Arial" w:cs="Arial"/>
                <w:sz w:val="24"/>
                <w:szCs w:val="24"/>
              </w:rPr>
              <w:t>Galafoot</w:t>
            </w:r>
            <w:proofErr w:type="spellEnd"/>
            <w:r w:rsidRPr="00BF678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(Galashiels)</w:t>
            </w:r>
            <w:r w:rsidRPr="00BF678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Depot</w:t>
            </w:r>
          </w:p>
        </w:tc>
        <w:tc>
          <w:tcPr>
            <w:tcW w:w="3534" w:type="dxa"/>
          </w:tcPr>
          <w:p w14:paraId="424D2B7D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698" w:right="6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746" w:type="dxa"/>
          </w:tcPr>
          <w:p w14:paraId="258A3ED1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BF678D" w14:paraId="33627458" w14:textId="77777777" w:rsidTr="00BD69E0">
        <w:trPr>
          <w:trHeight w:val="738"/>
        </w:trPr>
        <w:tc>
          <w:tcPr>
            <w:tcW w:w="6859" w:type="dxa"/>
          </w:tcPr>
          <w:p w14:paraId="53E59E01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Intelligent</w:t>
            </w:r>
            <w:r w:rsidRPr="00BF678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Control</w:t>
            </w:r>
            <w:r w:rsidRPr="00BF678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3534" w:type="dxa"/>
          </w:tcPr>
          <w:p w14:paraId="2AEB69E0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698" w:right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746" w:type="dxa"/>
          </w:tcPr>
          <w:p w14:paraId="2449843A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BF678D" w14:paraId="37D70AE5" w14:textId="77777777" w:rsidTr="00BD69E0">
        <w:trPr>
          <w:trHeight w:val="738"/>
        </w:trPr>
        <w:tc>
          <w:tcPr>
            <w:tcW w:w="6859" w:type="dxa"/>
          </w:tcPr>
          <w:p w14:paraId="6316348D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Laboratory</w:t>
            </w:r>
            <w:r w:rsidRPr="00BF678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(sampling and</w:t>
            </w:r>
            <w:r w:rsidRPr="00BF678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analysis)</w:t>
            </w:r>
            <w:r w:rsidRPr="00BF678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-</w:t>
            </w:r>
            <w:r w:rsidRPr="00BF678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Edinburgh</w:t>
            </w:r>
          </w:p>
        </w:tc>
        <w:tc>
          <w:tcPr>
            <w:tcW w:w="3534" w:type="dxa"/>
          </w:tcPr>
          <w:p w14:paraId="65EAE43B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698" w:right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746" w:type="dxa"/>
          </w:tcPr>
          <w:p w14:paraId="7F42918F" w14:textId="77777777" w:rsidR="00BF678D" w:rsidRPr="00BF678D" w:rsidRDefault="00BF678D" w:rsidP="00BD69E0">
            <w:pPr>
              <w:pStyle w:val="TableParagraph"/>
              <w:spacing w:before="79" w:line="24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BF678D" w14:paraId="4B803BDF" w14:textId="77777777" w:rsidTr="00BD69E0">
        <w:trPr>
          <w:trHeight w:val="742"/>
        </w:trPr>
        <w:tc>
          <w:tcPr>
            <w:tcW w:w="6859" w:type="dxa"/>
          </w:tcPr>
          <w:p w14:paraId="4FC9B50E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Laboratory</w:t>
            </w:r>
            <w:r w:rsidRPr="00BF678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(sampling and</w:t>
            </w:r>
            <w:r w:rsidRPr="00BF678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analysis)</w:t>
            </w:r>
            <w:r w:rsidRPr="00BF678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-</w:t>
            </w:r>
            <w:r w:rsidRPr="00BF678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F678D">
              <w:rPr>
                <w:rFonts w:ascii="Arial" w:hAnsi="Arial" w:cs="Arial"/>
                <w:sz w:val="24"/>
                <w:szCs w:val="24"/>
              </w:rPr>
              <w:t>Inverness</w:t>
            </w:r>
          </w:p>
        </w:tc>
        <w:tc>
          <w:tcPr>
            <w:tcW w:w="3534" w:type="dxa"/>
          </w:tcPr>
          <w:p w14:paraId="0833A6F7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696" w:right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3746" w:type="dxa"/>
          </w:tcPr>
          <w:p w14:paraId="40991325" w14:textId="77777777" w:rsidR="00BF678D" w:rsidRPr="00BF678D" w:rsidRDefault="00BF678D" w:rsidP="00BD69E0">
            <w:pPr>
              <w:pStyle w:val="TableParagraph"/>
              <w:spacing w:before="81" w:line="246" w:lineRule="exact"/>
              <w:ind w:left="1217"/>
              <w:rPr>
                <w:rFonts w:ascii="Arial" w:hAnsi="Arial" w:cs="Arial"/>
                <w:sz w:val="24"/>
                <w:szCs w:val="24"/>
              </w:rPr>
            </w:pPr>
            <w:r w:rsidRPr="00BF678D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</w:tbl>
    <w:p w14:paraId="7A9008E5" w14:textId="20942C29" w:rsidR="00BD69E0" w:rsidRDefault="00BD69E0" w:rsidP="00BD69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table with a summary of </w:t>
      </w:r>
      <w:r>
        <w:rPr>
          <w:rFonts w:ascii="Arial" w:hAnsi="Arial" w:cs="Arial"/>
          <w:sz w:val="24"/>
          <w:szCs w:val="24"/>
          <w:lang w:val="en-GB"/>
        </w:rPr>
        <w:t>Sampling and Analytical Services in 2022</w:t>
      </w:r>
    </w:p>
    <w:p w14:paraId="522FC368" w14:textId="77777777" w:rsidR="00027C27" w:rsidRPr="009B7615" w:rsidRDefault="00027C27" w:rsidP="00B561C0"/>
    <w:sectPr w:rsidR="00027C27" w:rsidRPr="009B7615" w:rsidSect="00BF678D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8D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BD69E0"/>
    <w:rsid w:val="00BF678D"/>
    <w:rsid w:val="00C3539A"/>
    <w:rsid w:val="00C91823"/>
    <w:rsid w:val="00D008AB"/>
    <w:rsid w:val="00D20658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C4A2"/>
  <w15:chartTrackingRefBased/>
  <w15:docId w15:val="{390C4C40-4C73-4DCE-B8F7-E4EC894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D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BF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Sampling and Analytical Services 2022</dc:title>
  <dc:subject/>
  <dc:creator>Claire Henderson</dc:creator>
  <cp:keywords/>
  <dc:description/>
  <cp:lastModifiedBy>Claire Henderson</cp:lastModifiedBy>
  <cp:revision>3</cp:revision>
  <dcterms:created xsi:type="dcterms:W3CDTF">2023-11-22T11:58:00Z</dcterms:created>
  <dcterms:modified xsi:type="dcterms:W3CDTF">2024-02-26T10:31:00Z</dcterms:modified>
</cp:coreProperties>
</file>